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4A0"/>
      </w:tblPr>
      <w:tblGrid>
        <w:gridCol w:w="8522"/>
      </w:tblGrid>
      <w:tr w:rsidR="00B1236A" w:rsidRPr="00B1236A" w:rsidTr="00B1236A">
        <w:trPr>
          <w:jc w:val="center"/>
        </w:trPr>
        <w:tc>
          <w:tcPr>
            <w:tcW w:w="8522" w:type="dxa"/>
            <w:hideMark/>
          </w:tcPr>
          <w:p w:rsidR="00B1236A" w:rsidRPr="00B1236A" w:rsidRDefault="00B1236A" w:rsidP="00B9105F">
            <w:pPr>
              <w:bidi/>
              <w:spacing w:before="100" w:beforeAutospacing="1" w:after="100" w:afterAutospacing="1"/>
              <w:jc w:val="center"/>
              <w:rPr>
                <w:rFonts w:ascii="Times New Roman" w:eastAsia="Times New Roman" w:hAnsi="Times New Roman" w:cs="B Nazanin"/>
                <w:sz w:val="24"/>
                <w:szCs w:val="24"/>
              </w:rPr>
            </w:pPr>
            <w:r w:rsidRPr="00B1236A">
              <w:rPr>
                <w:rFonts w:ascii="Yagut" w:eastAsia="Times New Roman" w:hAnsi="Yagut" w:cs="B Nazanin"/>
                <w:noProof/>
                <w:sz w:val="24"/>
                <w:szCs w:val="24"/>
              </w:rPr>
              <w:drawing>
                <wp:inline distT="0" distB="0" distL="0" distR="0">
                  <wp:extent cx="1228725" cy="1219200"/>
                  <wp:effectExtent l="19050" t="0" r="9525" b="0"/>
                  <wp:docPr id="1" name="Picture 1" descr="http://www.isiri.gov.ir/portal/files/std/3309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iri.gov.ir/portal/files/std/3309_files/image002.jpg"/>
                          <pic:cNvPicPr>
                            <a:picLocks noChangeAspect="1" noChangeArrowheads="1"/>
                          </pic:cNvPicPr>
                        </pic:nvPicPr>
                        <pic:blipFill>
                          <a:blip r:embed="rId4"/>
                          <a:srcRect/>
                          <a:stretch>
                            <a:fillRect/>
                          </a:stretch>
                        </pic:blipFill>
                        <pic:spPr bwMode="auto">
                          <a:xfrm>
                            <a:off x="0" y="0"/>
                            <a:ext cx="1228725" cy="1219200"/>
                          </a:xfrm>
                          <a:prstGeom prst="rect">
                            <a:avLst/>
                          </a:prstGeom>
                          <a:noFill/>
                          <a:ln w="9525">
                            <a:noFill/>
                            <a:miter lim="800000"/>
                            <a:headEnd/>
                            <a:tailEnd/>
                          </a:ln>
                        </pic:spPr>
                      </pic:pic>
                    </a:graphicData>
                  </a:graphic>
                </wp:inline>
              </w:drawing>
            </w:r>
          </w:p>
        </w:tc>
      </w:tr>
      <w:tr w:rsidR="00B1236A" w:rsidRPr="00B1236A" w:rsidTr="00B1236A">
        <w:trPr>
          <w:jc w:val="center"/>
        </w:trPr>
        <w:tc>
          <w:tcPr>
            <w:tcW w:w="8522" w:type="dxa"/>
            <w:hideMark/>
          </w:tcPr>
          <w:p w:rsidR="00B1236A" w:rsidRPr="00B1236A" w:rsidRDefault="00B1236A" w:rsidP="00796FAB">
            <w:pPr>
              <w:bidi/>
              <w:spacing w:before="100" w:beforeAutospacing="1" w:after="100" w:afterAutospacing="1"/>
              <w:jc w:val="center"/>
              <w:rPr>
                <w:rFonts w:ascii="Times New Roman" w:eastAsia="Times New Roman" w:hAnsi="Times New Roman" w:cs="B Nazanin"/>
                <w:sz w:val="24"/>
                <w:szCs w:val="24"/>
              </w:rPr>
            </w:pPr>
            <w:r w:rsidRPr="00B1236A">
              <w:rPr>
                <w:rFonts w:ascii="Yagut" w:eastAsia="Times New Roman" w:hAnsi="Yagut" w:cs="B Nazanin"/>
                <w:noProof/>
                <w:sz w:val="24"/>
                <w:szCs w:val="24"/>
              </w:rPr>
              <w:drawing>
                <wp:inline distT="0" distB="0" distL="0" distR="0">
                  <wp:extent cx="3086100" cy="619125"/>
                  <wp:effectExtent l="19050" t="0" r="0" b="0"/>
                  <wp:docPr id="2" name="Picture 2" descr="http://www.isiri.gov.ir/portal/files/std/3309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iri.gov.ir/portal/files/std/3309_files/image004.jpg"/>
                          <pic:cNvPicPr>
                            <a:picLocks noChangeAspect="1" noChangeArrowheads="1"/>
                          </pic:cNvPicPr>
                        </pic:nvPicPr>
                        <pic:blipFill>
                          <a:blip r:embed="rId5"/>
                          <a:srcRect/>
                          <a:stretch>
                            <a:fillRect/>
                          </a:stretch>
                        </pic:blipFill>
                        <pic:spPr bwMode="auto">
                          <a:xfrm>
                            <a:off x="0" y="0"/>
                            <a:ext cx="3086100" cy="619125"/>
                          </a:xfrm>
                          <a:prstGeom prst="rect">
                            <a:avLst/>
                          </a:prstGeom>
                          <a:noFill/>
                          <a:ln w="9525">
                            <a:noFill/>
                            <a:miter lim="800000"/>
                            <a:headEnd/>
                            <a:tailEnd/>
                          </a:ln>
                        </pic:spPr>
                      </pic:pic>
                    </a:graphicData>
                  </a:graphic>
                </wp:inline>
              </w:drawing>
            </w:r>
          </w:p>
        </w:tc>
      </w:tr>
      <w:tr w:rsidR="00B1236A" w:rsidRPr="00B1236A" w:rsidTr="00B1236A">
        <w:trPr>
          <w:jc w:val="center"/>
        </w:trPr>
        <w:tc>
          <w:tcPr>
            <w:tcW w:w="8522" w:type="dxa"/>
            <w:hideMark/>
          </w:tcPr>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Times New Roman"/>
                <w:sz w:val="24"/>
                <w:szCs w:val="24"/>
                <w:rtl/>
              </w:rPr>
              <w:t> </w:t>
            </w:r>
          </w:p>
        </w:tc>
      </w:tr>
      <w:tr w:rsidR="00B1236A" w:rsidRPr="00B1236A" w:rsidTr="00B1236A">
        <w:trPr>
          <w:jc w:val="center"/>
        </w:trPr>
        <w:tc>
          <w:tcPr>
            <w:tcW w:w="8522" w:type="dxa"/>
            <w:hideMark/>
          </w:tcPr>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Times New Roman"/>
                <w:sz w:val="24"/>
                <w:szCs w:val="24"/>
                <w:rtl/>
              </w:rPr>
              <w:t> </w:t>
            </w:r>
          </w:p>
        </w:tc>
      </w:tr>
      <w:tr w:rsidR="00B1236A" w:rsidRPr="00B1236A" w:rsidTr="00B1236A">
        <w:trPr>
          <w:jc w:val="center"/>
        </w:trPr>
        <w:tc>
          <w:tcPr>
            <w:tcW w:w="8522" w:type="dxa"/>
            <w:hideMark/>
          </w:tcPr>
          <w:p w:rsidR="00B1236A" w:rsidRPr="00B1236A" w:rsidRDefault="00B1236A" w:rsidP="00796FAB">
            <w:pPr>
              <w:bidi/>
              <w:spacing w:before="100" w:beforeAutospacing="1" w:after="100" w:afterAutospacing="1"/>
              <w:jc w:val="center"/>
              <w:rPr>
                <w:rFonts w:ascii="Times New Roman" w:eastAsia="Times New Roman" w:hAnsi="Times New Roman" w:cs="B Nazanin"/>
                <w:sz w:val="24"/>
                <w:szCs w:val="24"/>
              </w:rPr>
            </w:pPr>
            <w:r w:rsidRPr="00B1236A">
              <w:rPr>
                <w:rFonts w:ascii="Yagut" w:eastAsia="Times New Roman" w:hAnsi="Yagut" w:cs="B Nazanin"/>
                <w:noProof/>
                <w:sz w:val="24"/>
                <w:szCs w:val="24"/>
              </w:rPr>
              <w:drawing>
                <wp:inline distT="0" distB="0" distL="0" distR="0">
                  <wp:extent cx="2419350" cy="419100"/>
                  <wp:effectExtent l="19050" t="0" r="0" b="0"/>
                  <wp:docPr id="3" name="Picture 3" descr="http://www.isiri.gov.ir/portal/files/std/3309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iri.gov.ir/portal/files/std/3309_files/image006.jpg"/>
                          <pic:cNvPicPr>
                            <a:picLocks noChangeAspect="1" noChangeArrowheads="1"/>
                          </pic:cNvPicPr>
                        </pic:nvPicPr>
                        <pic:blipFill>
                          <a:blip r:embed="rId6"/>
                          <a:srcRect/>
                          <a:stretch>
                            <a:fillRect/>
                          </a:stretch>
                        </pic:blipFill>
                        <pic:spPr bwMode="auto">
                          <a:xfrm>
                            <a:off x="0" y="0"/>
                            <a:ext cx="2419350" cy="419100"/>
                          </a:xfrm>
                          <a:prstGeom prst="rect">
                            <a:avLst/>
                          </a:prstGeom>
                          <a:noFill/>
                          <a:ln w="9525">
                            <a:noFill/>
                            <a:miter lim="800000"/>
                            <a:headEnd/>
                            <a:tailEnd/>
                          </a:ln>
                        </pic:spPr>
                      </pic:pic>
                    </a:graphicData>
                  </a:graphic>
                </wp:inline>
              </w:drawing>
            </w:r>
          </w:p>
        </w:tc>
      </w:tr>
      <w:tr w:rsidR="00B1236A" w:rsidRPr="00B1236A" w:rsidTr="00B1236A">
        <w:trPr>
          <w:jc w:val="center"/>
        </w:trPr>
        <w:tc>
          <w:tcPr>
            <w:tcW w:w="8522" w:type="dxa"/>
            <w:hideMark/>
          </w:tcPr>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Times New Roman"/>
                <w:sz w:val="24"/>
                <w:szCs w:val="24"/>
                <w:rtl/>
              </w:rPr>
              <w:t> </w:t>
            </w:r>
          </w:p>
        </w:tc>
      </w:tr>
      <w:tr w:rsidR="00B1236A" w:rsidRPr="00B1236A" w:rsidTr="00B1236A">
        <w:trPr>
          <w:jc w:val="center"/>
        </w:trPr>
        <w:tc>
          <w:tcPr>
            <w:tcW w:w="8522" w:type="dxa"/>
            <w:hideMark/>
          </w:tcPr>
          <w:p w:rsidR="00B1236A" w:rsidRPr="00B1236A" w:rsidRDefault="00B1236A" w:rsidP="00796FAB">
            <w:pPr>
              <w:bidi/>
              <w:spacing w:before="100" w:beforeAutospacing="1" w:after="100" w:afterAutospacing="1"/>
              <w:jc w:val="center"/>
              <w:rPr>
                <w:rFonts w:ascii="Times New Roman" w:eastAsia="Times New Roman" w:hAnsi="Times New Roman" w:cs="B Nazanin"/>
                <w:sz w:val="24"/>
                <w:szCs w:val="24"/>
              </w:rPr>
            </w:pPr>
            <w:r w:rsidRPr="00B1236A">
              <w:rPr>
                <w:rFonts w:ascii="Times New Roman" w:eastAsia="Times New Roman" w:hAnsi="Times New Roman" w:cs="B Nazanin"/>
                <w:sz w:val="40"/>
                <w:szCs w:val="32"/>
              </w:rPr>
              <w:t>3309</w:t>
            </w:r>
          </w:p>
        </w:tc>
      </w:tr>
      <w:tr w:rsidR="00B1236A" w:rsidRPr="00B1236A" w:rsidTr="00B1236A">
        <w:trPr>
          <w:jc w:val="center"/>
        </w:trPr>
        <w:tc>
          <w:tcPr>
            <w:tcW w:w="8522" w:type="dxa"/>
            <w:hideMark/>
          </w:tcPr>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Times New Roman"/>
                <w:sz w:val="24"/>
                <w:szCs w:val="24"/>
                <w:rtl/>
              </w:rPr>
              <w:t> </w:t>
            </w:r>
          </w:p>
        </w:tc>
      </w:tr>
      <w:tr w:rsidR="00B1236A" w:rsidRPr="00B1236A" w:rsidTr="00B1236A">
        <w:trPr>
          <w:jc w:val="center"/>
        </w:trPr>
        <w:tc>
          <w:tcPr>
            <w:tcW w:w="8522" w:type="dxa"/>
            <w:hideMark/>
          </w:tcPr>
          <w:p w:rsidR="00B1236A" w:rsidRPr="00B1236A" w:rsidRDefault="00B1236A" w:rsidP="00B9105F">
            <w:pPr>
              <w:bidi/>
              <w:spacing w:before="100" w:beforeAutospacing="1" w:after="100" w:afterAutospacing="1"/>
              <w:jc w:val="center"/>
              <w:rPr>
                <w:rFonts w:ascii="Times New Roman" w:eastAsia="Times New Roman" w:hAnsi="Times New Roman" w:cs="B Nazanin"/>
                <w:sz w:val="24"/>
                <w:szCs w:val="24"/>
              </w:rPr>
            </w:pPr>
            <w:r w:rsidRPr="00B1236A">
              <w:rPr>
                <w:rFonts w:ascii="Yagut" w:eastAsia="Times New Roman" w:hAnsi="Yagut" w:cs="B Nazanin"/>
                <w:noProof/>
                <w:sz w:val="24"/>
                <w:szCs w:val="24"/>
              </w:rPr>
              <w:drawing>
                <wp:inline distT="0" distB="0" distL="0" distR="0">
                  <wp:extent cx="1247775" cy="1276350"/>
                  <wp:effectExtent l="19050" t="0" r="9525" b="0"/>
                  <wp:docPr id="4" name="Picture 4" descr="http://www.isiri.gov.ir/portal/files/std/3309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iri.gov.ir/portal/files/std/3309_files/image008.jpg"/>
                          <pic:cNvPicPr>
                            <a:picLocks noChangeAspect="1" noChangeArrowheads="1"/>
                          </pic:cNvPicPr>
                        </pic:nvPicPr>
                        <pic:blipFill>
                          <a:blip r:embed="rId7"/>
                          <a:srcRect/>
                          <a:stretch>
                            <a:fillRect/>
                          </a:stretch>
                        </pic:blipFill>
                        <pic:spPr bwMode="auto">
                          <a:xfrm>
                            <a:off x="0" y="0"/>
                            <a:ext cx="1247775" cy="1276350"/>
                          </a:xfrm>
                          <a:prstGeom prst="rect">
                            <a:avLst/>
                          </a:prstGeom>
                          <a:noFill/>
                          <a:ln w="9525">
                            <a:noFill/>
                            <a:miter lim="800000"/>
                            <a:headEnd/>
                            <a:tailEnd/>
                          </a:ln>
                        </pic:spPr>
                      </pic:pic>
                    </a:graphicData>
                  </a:graphic>
                </wp:inline>
              </w:drawing>
            </w:r>
          </w:p>
        </w:tc>
      </w:tr>
      <w:tr w:rsidR="00B1236A" w:rsidRPr="00B1236A" w:rsidTr="00B1236A">
        <w:trPr>
          <w:jc w:val="center"/>
        </w:trPr>
        <w:tc>
          <w:tcPr>
            <w:tcW w:w="8522" w:type="dxa"/>
            <w:hideMark/>
          </w:tcPr>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Times New Roman"/>
                <w:sz w:val="24"/>
                <w:szCs w:val="24"/>
                <w:rtl/>
              </w:rPr>
              <w:t> </w:t>
            </w:r>
          </w:p>
        </w:tc>
      </w:tr>
      <w:tr w:rsidR="00B1236A" w:rsidRPr="00B1236A" w:rsidTr="00B1236A">
        <w:trPr>
          <w:jc w:val="center"/>
        </w:trPr>
        <w:tc>
          <w:tcPr>
            <w:tcW w:w="8522" w:type="dxa"/>
            <w:hideMark/>
          </w:tcPr>
          <w:p w:rsidR="00B1236A" w:rsidRPr="00B1236A" w:rsidRDefault="00B1236A" w:rsidP="00B9105F">
            <w:pPr>
              <w:bidi/>
              <w:spacing w:before="100" w:beforeAutospacing="1" w:after="100" w:afterAutospacing="1"/>
              <w:jc w:val="center"/>
              <w:rPr>
                <w:rFonts w:ascii="Times New Roman" w:eastAsia="Times New Roman" w:hAnsi="Times New Roman" w:cs="B Nazanin"/>
                <w:b/>
                <w:bCs/>
                <w:sz w:val="24"/>
                <w:szCs w:val="24"/>
              </w:rPr>
            </w:pPr>
            <w:r w:rsidRPr="00B1236A">
              <w:rPr>
                <w:rFonts w:ascii="Yagut" w:eastAsia="Times New Roman" w:hAnsi="Yagut" w:cs="B Nazanin"/>
                <w:b/>
                <w:bCs/>
                <w:sz w:val="24"/>
                <w:szCs w:val="24"/>
                <w:rtl/>
              </w:rPr>
              <w:t>روش نمونه برداري از دانه قهوه خام بسته بندي شده</w:t>
            </w:r>
          </w:p>
        </w:tc>
      </w:tr>
      <w:tr w:rsidR="00B1236A" w:rsidRPr="00B1236A" w:rsidTr="00B1236A">
        <w:trPr>
          <w:jc w:val="center"/>
        </w:trPr>
        <w:tc>
          <w:tcPr>
            <w:tcW w:w="8522" w:type="dxa"/>
            <w:hideMark/>
          </w:tcPr>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Times New Roman"/>
                <w:sz w:val="24"/>
                <w:szCs w:val="24"/>
                <w:rtl/>
              </w:rPr>
              <w:t> </w:t>
            </w:r>
          </w:p>
        </w:tc>
      </w:tr>
      <w:tr w:rsidR="00B1236A" w:rsidRPr="00B1236A" w:rsidTr="00B1236A">
        <w:trPr>
          <w:jc w:val="center"/>
        </w:trPr>
        <w:tc>
          <w:tcPr>
            <w:tcW w:w="8522" w:type="dxa"/>
            <w:hideMark/>
          </w:tcPr>
          <w:p w:rsidR="00B1236A" w:rsidRPr="00B1236A" w:rsidRDefault="00B1236A" w:rsidP="00796FAB">
            <w:pPr>
              <w:bidi/>
              <w:spacing w:before="100" w:beforeAutospacing="1" w:after="100" w:afterAutospacing="1"/>
              <w:jc w:val="center"/>
              <w:rPr>
                <w:rFonts w:ascii="Times New Roman" w:eastAsia="Times New Roman" w:hAnsi="Times New Roman" w:cs="B Nazanin"/>
                <w:b/>
                <w:bCs/>
                <w:sz w:val="24"/>
                <w:szCs w:val="24"/>
              </w:rPr>
            </w:pPr>
            <w:r w:rsidRPr="00B1236A">
              <w:rPr>
                <w:rFonts w:ascii="Yagut" w:eastAsia="Times New Roman" w:hAnsi="Yagut" w:cs="B Nazanin"/>
                <w:b/>
                <w:bCs/>
                <w:sz w:val="24"/>
                <w:szCs w:val="24"/>
                <w:rtl/>
              </w:rPr>
              <w:t>چاپ اول</w:t>
            </w:r>
          </w:p>
        </w:tc>
      </w:tr>
    </w:tbl>
    <w:p w:rsidR="00B1236A" w:rsidRPr="00B1236A" w:rsidRDefault="00B1236A" w:rsidP="00B1236A">
      <w:pPr>
        <w:bidi/>
        <w:spacing w:before="100" w:beforeAutospacing="1" w:after="100" w:afterAutospacing="1"/>
        <w:jc w:val="center"/>
        <w:rPr>
          <w:rFonts w:ascii="Times New Roman" w:eastAsia="Times New Roman" w:hAnsi="Times New Roman" w:cs="B Nazanin"/>
          <w:sz w:val="24"/>
          <w:szCs w:val="24"/>
        </w:rPr>
      </w:pPr>
      <w:r w:rsidRPr="00B1236A">
        <w:rPr>
          <w:rFonts w:ascii="Times New Roman" w:eastAsia="Times New Roman" w:hAnsi="Times New Roman" w:cs="B Nazanin"/>
          <w:kern w:val="28"/>
          <w:sz w:val="30"/>
          <w:szCs w:val="30"/>
          <w:rtl/>
        </w:rPr>
        <w:br w:type="page"/>
      </w:r>
      <w:r w:rsidRPr="00B1236A">
        <w:rPr>
          <w:rFonts w:ascii="Yagut" w:eastAsia="Times New Roman" w:hAnsi="Yagut" w:cs="B Nazanin"/>
          <w:sz w:val="24"/>
          <w:szCs w:val="24"/>
          <w:rtl/>
        </w:rPr>
        <w:lastRenderedPageBreak/>
        <w:t>موسسه استاندارد و تحقيقات صنعتي ايران</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z w:val="24"/>
          <w:szCs w:val="24"/>
          <w:rtl/>
        </w:rPr>
        <w:t>موسسه استاندارد و تحقيقات صنعتي ايران تنها سازماني است در ايران كه بر طبق قانون ميتواند استاندارد رسمي فرآورده ها را تعيين و تدوين و اجراي آنها را با كسب موافقت شورايعالي استاندارد اجباري اعلام نمايد. وظايف و هدفهاي موسسه عبارتست از:</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z w:val="24"/>
          <w:szCs w:val="24"/>
          <w:rtl/>
        </w:rPr>
        <w:t xml:space="preserve">(تعيين، تدوين و نشر استانداردهاي ملي </w:t>
      </w:r>
      <w:r w:rsidRPr="00B1236A">
        <w:rPr>
          <w:rFonts w:ascii="Yagut" w:eastAsia="Times New Roman" w:hAnsi="Yagut" w:cs="Times New Roman"/>
          <w:sz w:val="24"/>
          <w:szCs w:val="24"/>
          <w:rtl/>
        </w:rPr>
        <w:t>–</w:t>
      </w:r>
      <w:r w:rsidRPr="00B1236A">
        <w:rPr>
          <w:rFonts w:ascii="Yagut" w:eastAsia="Times New Roman" w:hAnsi="Yagut" w:cs="B Nazanin"/>
          <w:sz w:val="24"/>
          <w:szCs w:val="24"/>
          <w:rtl/>
        </w:rPr>
        <w:t xml:space="preserve"> انجام تحقيقات بمنظور تدوين استاندارد بالا بردن كيفيت كالاهاي داخلي، كمك به بهبود روشهاي توليد و افزايش كارائي صنايع در جهت خودكفائي كشور- ترويج استانداردهاي ملي </w:t>
      </w:r>
      <w:r w:rsidRPr="00B1236A">
        <w:rPr>
          <w:rFonts w:ascii="Yagut" w:eastAsia="Times New Roman" w:hAnsi="Yagut" w:cs="Times New Roman"/>
          <w:sz w:val="24"/>
          <w:szCs w:val="24"/>
          <w:rtl/>
        </w:rPr>
        <w:t>–</w:t>
      </w:r>
      <w:r w:rsidRPr="00B1236A">
        <w:rPr>
          <w:rFonts w:ascii="Yagut" w:eastAsia="Times New Roman" w:hAnsi="Yagut" w:cs="B Nazanin"/>
          <w:sz w:val="24"/>
          <w:szCs w:val="24"/>
          <w:rtl/>
        </w:rPr>
        <w:t xml:space="preserve"> نظارت بر اجراي استانداردهاي اجباري </w:t>
      </w:r>
      <w:r w:rsidRPr="00B1236A">
        <w:rPr>
          <w:rFonts w:ascii="Yagut" w:eastAsia="Times New Roman" w:hAnsi="Yagut" w:cs="Times New Roman"/>
          <w:sz w:val="24"/>
          <w:szCs w:val="24"/>
          <w:rtl/>
        </w:rPr>
        <w:t>–</w:t>
      </w:r>
      <w:r w:rsidRPr="00B1236A">
        <w:rPr>
          <w:rFonts w:ascii="Yagut" w:eastAsia="Times New Roman" w:hAnsi="Yagut" w:cs="B Nazanin"/>
          <w:sz w:val="24"/>
          <w:szCs w:val="24"/>
          <w:rtl/>
        </w:rPr>
        <w:t xml:space="preserve"> كنترل كيفي كالاهاي صادراتي مشمول استاندارد اجباري و جلوگيري از صدور كالاهاي نامرغوب بمنظور فراهم نمودن امكانات رقابت با كالاهاي مشابه خارجي و حفظ بازارهاي بين المللي كنترل كيفي كالاهاي وارداتي مشمول استاندارد اجباري بمنظور حمايت از مصرف كنندگان و توليدكنندگان داخلي و جلوگيري از ورود كالاهاي نامرغوب خارجي راهنمائي علمي و فني توليدكنندگان، توزيع كنندگان و مصرف كنندگان </w:t>
      </w:r>
      <w:r w:rsidRPr="00B1236A">
        <w:rPr>
          <w:rFonts w:ascii="Yagut" w:eastAsia="Times New Roman" w:hAnsi="Yagut" w:cs="Times New Roman"/>
          <w:sz w:val="24"/>
          <w:szCs w:val="24"/>
          <w:rtl/>
        </w:rPr>
        <w:t>–</w:t>
      </w:r>
      <w:r w:rsidRPr="00B1236A">
        <w:rPr>
          <w:rFonts w:ascii="Yagut" w:eastAsia="Times New Roman" w:hAnsi="Yagut" w:cs="B Nazanin"/>
          <w:sz w:val="24"/>
          <w:szCs w:val="24"/>
          <w:rtl/>
        </w:rPr>
        <w:t xml:space="preserve"> مطالعه و تحقيق درباره روشهاي توليد، نگهداري، بسته بندي و ترابري كالاهاي مختلف </w:t>
      </w:r>
      <w:r w:rsidRPr="00B1236A">
        <w:rPr>
          <w:rFonts w:ascii="Yagut" w:eastAsia="Times New Roman" w:hAnsi="Yagut" w:cs="Times New Roman"/>
          <w:sz w:val="24"/>
          <w:szCs w:val="24"/>
          <w:rtl/>
        </w:rPr>
        <w:t>–</w:t>
      </w:r>
      <w:r w:rsidRPr="00B1236A">
        <w:rPr>
          <w:rFonts w:ascii="Yagut" w:eastAsia="Times New Roman" w:hAnsi="Yagut" w:cs="B Nazanin"/>
          <w:sz w:val="24"/>
          <w:szCs w:val="24"/>
          <w:rtl/>
        </w:rPr>
        <w:t xml:space="preserve"> ترويج سيستم متريك و كاليبراسيون وسايل سنجش </w:t>
      </w:r>
      <w:r w:rsidRPr="00B1236A">
        <w:rPr>
          <w:rFonts w:ascii="Yagut" w:eastAsia="Times New Roman" w:hAnsi="Yagut" w:cs="Times New Roman"/>
          <w:sz w:val="24"/>
          <w:szCs w:val="24"/>
          <w:rtl/>
        </w:rPr>
        <w:t>–</w:t>
      </w:r>
      <w:r w:rsidRPr="00B1236A">
        <w:rPr>
          <w:rFonts w:ascii="Yagut" w:eastAsia="Times New Roman" w:hAnsi="Yagut" w:cs="B Nazanin"/>
          <w:sz w:val="24"/>
          <w:szCs w:val="24"/>
          <w:rtl/>
        </w:rPr>
        <w:t xml:space="preserve"> آزمايش و تطبيق نمونه كالاها با استانداردهاي مربوط، اعلام مشخصات و اظهارنظر مقايسه اي و صدور گواهينامه هاي لازم).</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z w:val="24"/>
          <w:szCs w:val="24"/>
          <w:rtl/>
        </w:rPr>
        <w:t>موسسه استاندارد از اعضاء سازمان بين المللي استاندارد مي باشد و لذا در اجراي وظايف خود هم از آخرين پيشرفتهاي علمي و فني و صنعتي جهان استفاده مي نمايد و هم شرايط كلي و نيازمنديهاي خاص كشور را مورد توجه قرار مي دهد.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z w:val="24"/>
          <w:szCs w:val="24"/>
          <w:rtl/>
        </w:rPr>
        <w:t>اجراي استانداردهاي ملي ايران بنفع تمام مردم و اقتصاد كشور است و باعث افزايش صادرات و فروش داخلي و تأمين ايمني و بهداشت مصرف كنندگان و صرفه جوئي در وقت و هزينه ها و در نتيجه موجب افزايش درآمد ملي و رفاه عمومي و كاهش قيمتها مي شود.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kern w:val="28"/>
          <w:sz w:val="32"/>
          <w:szCs w:val="32"/>
        </w:rPr>
        <w:br w:type="page"/>
      </w:r>
      <w:r w:rsidRPr="00B1236A">
        <w:rPr>
          <w:rFonts w:ascii="Yagut" w:eastAsia="Times New Roman" w:hAnsi="Yagut" w:cs="Times New Roman"/>
          <w:sz w:val="24"/>
          <w:szCs w:val="24"/>
          <w:rtl/>
        </w:rPr>
        <w:lastRenderedPageBreak/>
        <w:t> </w:t>
      </w:r>
    </w:p>
    <w:tbl>
      <w:tblPr>
        <w:bidiVisual/>
        <w:tblW w:w="5000" w:type="pct"/>
        <w:tblLook w:val="04A0"/>
      </w:tblPr>
      <w:tblGrid>
        <w:gridCol w:w="2129"/>
        <w:gridCol w:w="2593"/>
        <w:gridCol w:w="4854"/>
      </w:tblGrid>
      <w:tr w:rsidR="00B1236A" w:rsidRPr="00B1236A" w:rsidTr="00B1236A">
        <w:tc>
          <w:tcPr>
            <w:tcW w:w="0" w:type="auto"/>
            <w:gridSpan w:val="3"/>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 xml:space="preserve">كميسيون استاندارد قهوه </w:t>
            </w:r>
          </w:p>
        </w:tc>
      </w:tr>
      <w:tr w:rsidR="00B1236A" w:rsidRPr="00B1236A" w:rsidTr="00B1236A">
        <w:tc>
          <w:tcPr>
            <w:tcW w:w="0" w:type="auto"/>
            <w:gridSpan w:val="3"/>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Pr>
              <w:t> </w:t>
            </w:r>
          </w:p>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رئيس</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آگه - علي اكبر</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دكتر</w:t>
            </w:r>
            <w:r w:rsidRPr="00B1236A">
              <w:rPr>
                <w:rFonts w:ascii="Times New Roman" w:eastAsia="Times New Roman" w:hAnsi="Times New Roman" w:cs="B Nazanin"/>
                <w:b/>
                <w:bCs/>
                <w:sz w:val="30"/>
                <w:szCs w:val="30"/>
                <w:rtl/>
              </w:rPr>
              <w:t>ا</w:t>
            </w:r>
            <w:r w:rsidRPr="00B1236A">
              <w:rPr>
                <w:rFonts w:ascii="Times New Roman" w:eastAsia="Times New Roman" w:hAnsi="Times New Roman" w:cs="B Nazanin"/>
                <w:b/>
                <w:bCs/>
                <w:sz w:val="30"/>
                <w:szCs w:val="30"/>
                <w:rtl/>
                <w:lang w:bidi="fa-IR"/>
              </w:rPr>
              <w:t xml:space="preserve"> در علوم - حشره شناس</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مشاور موسسه استاندارد و تحقيقات صنعتي ايران</w:t>
            </w:r>
          </w:p>
        </w:tc>
      </w:tr>
      <w:tr w:rsidR="00B1236A" w:rsidRPr="00B1236A" w:rsidTr="00B1236A">
        <w:tc>
          <w:tcPr>
            <w:tcW w:w="0" w:type="auto"/>
            <w:gridSpan w:val="3"/>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Pr>
              <w:t> </w:t>
            </w:r>
          </w:p>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اعضاء</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بحراني - ايمان</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مهندس صنايع غذايي</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آزمايشگاه  صنايع غذايي - دانشكده فني - دانشگاه تهران</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بيابانكي - محمدصادق</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ليسانس صنايع غذايي</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آزمايشگاه كنترل غذا و دارو</w:t>
            </w:r>
            <w:r w:rsidRPr="00B1236A">
              <w:rPr>
                <w:rFonts w:ascii="Times New Roman" w:eastAsia="Times New Roman" w:hAnsi="Times New Roman" w:cs="B Nazanin"/>
                <w:b/>
                <w:bCs/>
                <w:sz w:val="30"/>
                <w:szCs w:val="30"/>
                <w:rtl/>
              </w:rPr>
              <w:t xml:space="preserve"> وزارت بهداشت -  درمان وآموزش </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رادان - كيومرث</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rPr>
              <w:t>ليسانس كشاورزي</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مركز تهيه و توزيع  مواد غذايي</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رضوانيان - محمود</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Times New Roman"/>
                <w:b/>
                <w:bCs/>
                <w:sz w:val="27"/>
                <w:szCs w:val="27"/>
                <w:rtl/>
              </w:rPr>
              <w:t> </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مركز تهيه و توزيع  مواد شيميايي</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هاشمي نژاد - فاطمه</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فوق ليسانس مهندس شيمي</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شركت كيوان</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وهاب زاده - فرزانه</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دكتر</w:t>
            </w:r>
            <w:r w:rsidRPr="00B1236A">
              <w:rPr>
                <w:rFonts w:ascii="Times New Roman" w:eastAsia="Times New Roman" w:hAnsi="Times New Roman" w:cs="B Nazanin"/>
                <w:b/>
                <w:bCs/>
                <w:sz w:val="30"/>
                <w:szCs w:val="30"/>
                <w:rtl/>
              </w:rPr>
              <w:t>اي</w:t>
            </w:r>
            <w:r w:rsidRPr="00B1236A">
              <w:rPr>
                <w:rFonts w:ascii="Times New Roman" w:eastAsia="Times New Roman" w:hAnsi="Times New Roman" w:cs="B Nazanin"/>
                <w:b/>
                <w:bCs/>
                <w:sz w:val="30"/>
                <w:szCs w:val="30"/>
                <w:rtl/>
                <w:lang w:bidi="fa-IR"/>
              </w:rPr>
              <w:t xml:space="preserve"> علوم مواد غذايي</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دانشگاه امير كبير</w:t>
            </w:r>
          </w:p>
        </w:tc>
      </w:tr>
      <w:tr w:rsidR="00B1236A" w:rsidRPr="00B1236A" w:rsidTr="00B1236A">
        <w:tc>
          <w:tcPr>
            <w:tcW w:w="0" w:type="auto"/>
            <w:gridSpan w:val="3"/>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Pr>
              <w:t> </w:t>
            </w:r>
          </w:p>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دبير</w:t>
            </w:r>
          </w:p>
        </w:tc>
      </w:tr>
      <w:tr w:rsidR="00B1236A" w:rsidRPr="00B1236A" w:rsidTr="00B1236A">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حق شناس - فريده</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فوق ليسانس بيولوژي</w:t>
            </w:r>
          </w:p>
        </w:tc>
        <w:tc>
          <w:tcPr>
            <w:tcW w:w="0" w:type="auto"/>
            <w:hideMark/>
          </w:tcPr>
          <w:p w:rsidR="00B1236A" w:rsidRPr="00B1236A" w:rsidRDefault="00B1236A" w:rsidP="00B1236A">
            <w:pPr>
              <w:bidi/>
              <w:spacing w:before="100" w:beforeAutospacing="1" w:after="100" w:afterAutospacing="1"/>
              <w:jc w:val="left"/>
              <w:outlineLvl w:val="2"/>
              <w:rPr>
                <w:rFonts w:ascii="Times New Roman" w:eastAsia="Times New Roman" w:hAnsi="Times New Roman" w:cs="B Nazanin"/>
                <w:b/>
                <w:bCs/>
                <w:sz w:val="27"/>
                <w:szCs w:val="27"/>
              </w:rPr>
            </w:pPr>
            <w:r w:rsidRPr="00B1236A">
              <w:rPr>
                <w:rFonts w:ascii="Times New Roman" w:eastAsia="Times New Roman" w:hAnsi="Times New Roman" w:cs="B Nazanin"/>
                <w:b/>
                <w:bCs/>
                <w:sz w:val="30"/>
                <w:szCs w:val="30"/>
                <w:rtl/>
                <w:lang w:bidi="fa-IR"/>
              </w:rPr>
              <w:t>موسسه استاندارد و تحقيقات صنعتي ايران</w:t>
            </w:r>
          </w:p>
        </w:tc>
      </w:tr>
    </w:tbl>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b/>
          <w:bCs/>
          <w:kern w:val="28"/>
          <w:sz w:val="40"/>
          <w:szCs w:val="40"/>
          <w:rtl/>
        </w:rPr>
        <w:br w:type="page"/>
      </w:r>
      <w:r w:rsidRPr="00B1236A">
        <w:rPr>
          <w:rFonts w:ascii="Yagut" w:eastAsia="Times New Roman" w:hAnsi="Yagut" w:cs="B Nazanin"/>
          <w:sz w:val="24"/>
          <w:szCs w:val="24"/>
          <w:rtl/>
        </w:rPr>
        <w:lastRenderedPageBreak/>
        <w:t>فهرست مطالب</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z w:val="24"/>
          <w:szCs w:val="24"/>
        </w:rPr>
        <w:t>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hyperlink r:id="rId8" w:anchor="BookMark0" w:history="1">
        <w:r w:rsidRPr="00B1236A">
          <w:rPr>
            <w:rFonts w:ascii="Yagut" w:eastAsia="Times New Roman" w:hAnsi="Yagut" w:cs="B Nazanin"/>
            <w:color w:val="0000FF"/>
            <w:szCs w:val="30"/>
            <w:u w:val="single"/>
            <w:rtl/>
          </w:rPr>
          <w:t>روش نمونه برداري از دانه قهوه خام بسته بندي شده در كيسه</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9" w:anchor="BookMark1" w:history="1">
        <w:r w:rsidRPr="00B1236A">
          <w:rPr>
            <w:rFonts w:ascii="Yagut" w:eastAsia="Times New Roman" w:hAnsi="Yagut" w:cs="B Nazanin"/>
            <w:color w:val="0000FF"/>
            <w:szCs w:val="30"/>
            <w:u w:val="single"/>
            <w:rtl/>
          </w:rPr>
          <w:t>هدف</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0" w:anchor="BookMark2" w:history="1">
        <w:r w:rsidRPr="00B1236A">
          <w:rPr>
            <w:rFonts w:ascii="Yagut" w:eastAsia="Times New Roman" w:hAnsi="Yagut" w:cs="B Nazanin"/>
            <w:color w:val="0000FF"/>
            <w:szCs w:val="30"/>
            <w:u w:val="single"/>
            <w:rtl/>
          </w:rPr>
          <w:t>دامنه كاربرد</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1" w:anchor="BookMark3" w:history="1">
        <w:r w:rsidRPr="00B1236A">
          <w:rPr>
            <w:rFonts w:ascii="Yagut" w:eastAsia="Times New Roman" w:hAnsi="Yagut" w:cs="B Nazanin"/>
            <w:color w:val="0000FF"/>
            <w:szCs w:val="30"/>
            <w:u w:val="single"/>
            <w:rtl/>
          </w:rPr>
          <w:t>تعاريف  و اصطلاحات</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2" w:anchor="BookMark4" w:history="1">
        <w:r w:rsidRPr="00B1236A">
          <w:rPr>
            <w:rFonts w:ascii="Yagut" w:eastAsia="Times New Roman" w:hAnsi="Yagut" w:cs="B Nazanin"/>
            <w:color w:val="0000FF"/>
            <w:szCs w:val="30"/>
            <w:u w:val="single"/>
            <w:rtl/>
          </w:rPr>
          <w:t>اصول نمونه برداري</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3" w:anchor="BookMark5" w:history="1">
        <w:r w:rsidRPr="00B1236A">
          <w:rPr>
            <w:rFonts w:ascii="Yagut" w:eastAsia="Times New Roman" w:hAnsi="Yagut" w:cs="B Nazanin"/>
            <w:color w:val="0000FF"/>
            <w:szCs w:val="30"/>
            <w:u w:val="single"/>
            <w:rtl/>
          </w:rPr>
          <w:t>وسيله مخصوص نمونه برداري دانه قهوه خام</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4" w:anchor="BookMark6" w:history="1">
        <w:r w:rsidRPr="00B1236A">
          <w:rPr>
            <w:rFonts w:ascii="Yagut" w:eastAsia="Times New Roman" w:hAnsi="Yagut" w:cs="B Nazanin"/>
            <w:color w:val="0000FF"/>
            <w:szCs w:val="30"/>
            <w:u w:val="single"/>
            <w:rtl/>
          </w:rPr>
          <w:t>ظروف نمونه برداري و بسته ها</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5" w:anchor="BookMark7" w:history="1">
        <w:r w:rsidRPr="00B1236A">
          <w:rPr>
            <w:rFonts w:ascii="Yagut" w:eastAsia="Times New Roman" w:hAnsi="Yagut" w:cs="B Nazanin"/>
            <w:color w:val="0000FF"/>
            <w:szCs w:val="30"/>
            <w:u w:val="single"/>
            <w:rtl/>
          </w:rPr>
          <w:t>روش كار</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6" w:anchor="BookMark8" w:history="1">
        <w:r w:rsidRPr="00B1236A">
          <w:rPr>
            <w:rFonts w:ascii="Yagut" w:eastAsia="Times New Roman" w:hAnsi="Yagut" w:cs="B Nazanin"/>
            <w:color w:val="0000FF"/>
            <w:szCs w:val="30"/>
            <w:u w:val="single"/>
            <w:rtl/>
          </w:rPr>
          <w:t>بسته بندي و نشانه گذاري نمونه ها</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7" w:anchor="BookMark9" w:history="1">
        <w:r w:rsidRPr="00B1236A">
          <w:rPr>
            <w:rFonts w:ascii="Yagut" w:eastAsia="Times New Roman" w:hAnsi="Yagut" w:cs="B Nazanin"/>
            <w:color w:val="0000FF"/>
            <w:szCs w:val="30"/>
            <w:u w:val="single"/>
            <w:rtl/>
          </w:rPr>
          <w:t xml:space="preserve"> گزارش نمونه برداري</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hyperlink r:id="rId18" w:anchor="BookMark10" w:history="1">
        <w:r w:rsidRPr="00B1236A">
          <w:rPr>
            <w:rFonts w:ascii="Yagut" w:eastAsia="Times New Roman" w:hAnsi="Yagut" w:cs="B Nazanin"/>
            <w:color w:val="0000FF"/>
            <w:szCs w:val="30"/>
            <w:u w:val="single"/>
            <w:rtl/>
          </w:rPr>
          <w:t>رعايت  نكات لازم  در طول نگهداري و حمل نمونه</w:t>
        </w:r>
      </w:hyperlink>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kern w:val="28"/>
          <w:sz w:val="32"/>
          <w:szCs w:val="32"/>
          <w:rtl/>
        </w:rPr>
        <w:br w:type="page"/>
      </w:r>
      <w:r w:rsidRPr="00B1236A">
        <w:rPr>
          <w:rFonts w:ascii="Times New Roman" w:eastAsia="Times New Roman" w:hAnsi="Times New Roman" w:cs="Times New Roman"/>
          <w:sz w:val="24"/>
          <w:szCs w:val="24"/>
          <w:rtl/>
        </w:rPr>
        <w:lastRenderedPageBreak/>
        <w:t> </w:t>
      </w:r>
    </w:p>
    <w:p w:rsidR="00B1236A" w:rsidRPr="00B1236A" w:rsidRDefault="00B1236A" w:rsidP="00B1236A">
      <w:pPr>
        <w:bidi/>
        <w:spacing w:before="100" w:beforeAutospacing="1" w:after="100" w:afterAutospacing="1"/>
        <w:jc w:val="center"/>
        <w:rPr>
          <w:rFonts w:ascii="Times New Roman" w:eastAsia="Times New Roman" w:hAnsi="Times New Roman" w:cs="B Nazanin"/>
          <w:sz w:val="24"/>
          <w:szCs w:val="24"/>
          <w:rtl/>
        </w:rPr>
      </w:pPr>
      <w:r w:rsidRPr="00B1236A">
        <w:rPr>
          <w:rFonts w:ascii="Yagut" w:eastAsia="Times New Roman" w:hAnsi="Yagut" w:cs="B Nazanin"/>
          <w:sz w:val="24"/>
          <w:szCs w:val="24"/>
          <w:rtl/>
        </w:rPr>
        <w:t>بسمه تعالي</w:t>
      </w:r>
    </w:p>
    <w:p w:rsidR="00B1236A" w:rsidRPr="00B1236A" w:rsidRDefault="00B1236A" w:rsidP="00B1236A">
      <w:pPr>
        <w:bidi/>
        <w:spacing w:before="100" w:beforeAutospacing="1" w:after="100" w:afterAutospacing="1"/>
        <w:jc w:val="center"/>
        <w:rPr>
          <w:rFonts w:ascii="Times New Roman" w:eastAsia="Times New Roman" w:hAnsi="Times New Roman" w:cs="B Nazanin"/>
          <w:sz w:val="24"/>
          <w:szCs w:val="24"/>
          <w:rtl/>
        </w:rPr>
      </w:pPr>
      <w:r w:rsidRPr="00B1236A">
        <w:rPr>
          <w:rFonts w:ascii="Yagut" w:eastAsia="Times New Roman" w:hAnsi="Yagut" w:cs="B Nazanin"/>
          <w:sz w:val="24"/>
          <w:szCs w:val="24"/>
          <w:rtl/>
        </w:rPr>
        <w:t>پيشگفتار</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استاندارد روش نمونه برداري از دانه قهوه خام بسته بندي شده در كيسه كه بوسيله كميسيون فني روشهاي آزمون قهوه تهيه و تدوين شده ودر يكصد و نهمين كميته ملي استاندارد كشاورزي  وغذايي مورخ</w:t>
      </w:r>
      <w:r w:rsidRPr="00B1236A">
        <w:rPr>
          <w:rFonts w:ascii="Times New Roman" w:eastAsia="Times New Roman" w:hAnsi="Times New Roman" w:cs="B Nazanin"/>
          <w:snapToGrid w:val="0"/>
          <w:sz w:val="24"/>
          <w:szCs w:val="24"/>
        </w:rPr>
        <w:t xml:space="preserve">  </w:t>
      </w:r>
      <w:r w:rsidRPr="00B1236A">
        <w:rPr>
          <w:rFonts w:ascii="Times New Roman" w:eastAsia="Times New Roman" w:hAnsi="Times New Roman" w:cs="B Nazanin"/>
          <w:snapToGrid w:val="0"/>
          <w:sz w:val="30"/>
          <w:szCs w:val="32"/>
        </w:rPr>
        <w:t>71/10/8</w:t>
      </w:r>
      <w:r w:rsidRPr="00B1236A">
        <w:rPr>
          <w:rFonts w:ascii="Yagut" w:eastAsia="Times New Roman" w:hAnsi="Yagut" w:cs="B Nazanin"/>
          <w:snapToGrid w:val="0"/>
          <w:sz w:val="24"/>
          <w:szCs w:val="24"/>
          <w:rtl/>
        </w:rPr>
        <w:t xml:space="preserve">مورد تاييد قرار گرفته، اينك باستناد ماده يك قانون مواد الحاقي به قانون تاسيس موسسه استاندارد و تحقيقات صنعتي ايران مصوب آذر ماه </w:t>
      </w:r>
      <w:r w:rsidRPr="00B1236A">
        <w:rPr>
          <w:rFonts w:ascii="Times New Roman" w:eastAsia="Times New Roman" w:hAnsi="Times New Roman" w:cs="B Nazanin"/>
          <w:snapToGrid w:val="0"/>
          <w:sz w:val="30"/>
          <w:szCs w:val="32"/>
        </w:rPr>
        <w:t>1349</w:t>
      </w:r>
      <w:r w:rsidRPr="00B1236A">
        <w:rPr>
          <w:rFonts w:ascii="Yagut" w:eastAsia="Times New Roman" w:hAnsi="Yagut" w:cs="B Nazanin"/>
          <w:snapToGrid w:val="0"/>
          <w:sz w:val="24"/>
          <w:szCs w:val="24"/>
          <w:rtl/>
        </w:rPr>
        <w:t>) بعنوان استاندارد  رسمي ايران منتشر مي گردد.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براي حفظ همگامي و هماهنگي با پيشرفتهاي ملي و جهاني در  زمينه صنايع و علوم، استانداردهاي ايران در مواقع لزوم مورد تجديد نظر قرار خواهند گرفت و هر گونه پيشنهادي كه براي اصلاح يا تكميل اين استانداردها برسد در هنگام تجديد نظر در كميسيون فني مربوط مورد  توجه واقع خواهد 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بنابراين براي مراجعه به استانداردهاي ايران بايد همواره از آخرين چاپ و تجديد نظر آنها استفاده نمود.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در تهيه و تدوين اين استاندارد سعي شده است كه ضمن توجه به شرايط موجود و نيازهاي جامعه حتي المقدور بين اين استاندارد و استاندارد كشورهاي صنعتي و پيشرفته هماهنگي  ايجاد شود.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لذا با بررسي  امكانات و مهارتهاي موجود و اجراي آزمايشهاي لازم اين استاندارد با استفاده از منبع زير تهيه گرديده است:</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1</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24"/>
          <w:szCs w:val="24"/>
        </w:rPr>
        <w:t>INTERNATIONAL STANDARD 4072 - 1982</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napToGrid w:val="0"/>
          <w:sz w:val="24"/>
          <w:szCs w:val="24"/>
        </w:rPr>
        <w:t xml:space="preserve">GREEN COFFEE IN BAGS </w:t>
      </w:r>
      <w:r w:rsidRPr="00B1236A">
        <w:rPr>
          <w:rFonts w:ascii="Yagut" w:eastAsia="Times New Roman" w:hAnsi="Yagut" w:cs="B Nazanin"/>
          <w:snapToGrid w:val="0"/>
          <w:sz w:val="24"/>
          <w:szCs w:val="24"/>
          <w:rtl/>
          <w:lang w:bidi="fa-IR"/>
        </w:rPr>
        <w:t xml:space="preserve">- </w:t>
      </w:r>
      <w:r w:rsidRPr="00B1236A">
        <w:rPr>
          <w:rFonts w:ascii="Times New Roman" w:eastAsia="Times New Roman" w:hAnsi="Times New Roman" w:cs="B Nazanin"/>
          <w:snapToGrid w:val="0"/>
          <w:sz w:val="24"/>
          <w:szCs w:val="24"/>
        </w:rPr>
        <w:t>SAMPLING</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napToGrid w:val="0"/>
          <w:sz w:val="24"/>
          <w:szCs w:val="24"/>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24"/>
          <w:szCs w:val="30"/>
        </w:rPr>
        <w:t xml:space="preserve">INTERNATIONAL </w:t>
      </w:r>
      <w:r w:rsidRPr="00B1236A">
        <w:rPr>
          <w:rFonts w:ascii="Times New Roman" w:eastAsia="Times New Roman" w:hAnsi="MS Sans Serif" w:cs="B Nazanin"/>
          <w:snapToGrid w:val="0"/>
          <w:sz w:val="24"/>
          <w:szCs w:val="24"/>
        </w:rPr>
        <w:t>STANDARD</w:t>
      </w:r>
      <w:r w:rsidRPr="00B1236A">
        <w:rPr>
          <w:rFonts w:ascii="Times New Roman" w:eastAsia="Times New Roman" w:hAnsi="Times New Roman" w:cs="B Nazanin"/>
          <w:snapToGrid w:val="0"/>
          <w:sz w:val="24"/>
          <w:szCs w:val="24"/>
        </w:rPr>
        <w:t xml:space="preserve"> 6666-1983</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napToGrid w:val="0"/>
          <w:sz w:val="24"/>
          <w:szCs w:val="24"/>
        </w:rPr>
        <w:t>COFFEE TRIERS</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Yagut" w:eastAsia="Times New Roman" w:hAnsi="Yagut" w:cs="Times New Roman"/>
          <w:snapToGrid w:val="0"/>
          <w:sz w:val="24"/>
          <w:szCs w:val="24"/>
          <w:rtl/>
        </w:rPr>
        <w:t>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bookmarkStart w:id="0" w:name="BookMark0"/>
      <w:r w:rsidRPr="00B1236A">
        <w:rPr>
          <w:rFonts w:ascii="Yagut" w:eastAsia="Times New Roman" w:hAnsi="Yagut" w:cs="B Nazanin"/>
          <w:snapToGrid w:val="0"/>
          <w:sz w:val="24"/>
          <w:szCs w:val="24"/>
          <w:rtl/>
        </w:rPr>
        <w:t xml:space="preserve">روش نمونه برداري از دانه قهوه خام بسته بندي شده </w:t>
      </w:r>
      <w:r w:rsidRPr="00B1236A">
        <w:rPr>
          <w:rFonts w:ascii="Yagut" w:eastAsia="Times New Roman" w:hAnsi="Yagut" w:cs="B Nazanin"/>
          <w:sz w:val="24"/>
          <w:szCs w:val="24"/>
          <w:rtl/>
        </w:rPr>
        <w:t>در كيسه</w:t>
      </w:r>
    </w:p>
    <w:bookmarkEnd w:id="0"/>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1</w:t>
      </w:r>
      <w:bookmarkStart w:id="1" w:name="BookMark1"/>
      <w:r w:rsidRPr="00B1236A">
        <w:rPr>
          <w:rFonts w:ascii="Yagut" w:eastAsia="Times New Roman" w:hAnsi="Yagut" w:cs="B Nazanin"/>
          <w:snapToGrid w:val="0"/>
          <w:sz w:val="24"/>
          <w:szCs w:val="24"/>
          <w:rtl/>
        </w:rPr>
        <w:t xml:space="preserve">- هدف </w:t>
      </w:r>
    </w:p>
    <w:bookmarkEnd w:id="1"/>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هدف از تدوين اين استاندارد ارائه روشي براي نمونه برداري از محموله </w:t>
      </w:r>
      <w:r w:rsidRPr="00B1236A">
        <w:rPr>
          <w:rFonts w:ascii="Times New Roman" w:eastAsia="Times New Roman" w:hAnsi="Times New Roman" w:cs="B Nazanin"/>
          <w:sz w:val="24"/>
          <w:szCs w:val="24"/>
          <w:vertAlign w:val="superscript"/>
          <w:lang w:bidi="fa-IR"/>
        </w:rPr>
        <w:t>1</w:t>
      </w:r>
      <w:r w:rsidRPr="00B1236A">
        <w:rPr>
          <w:rFonts w:ascii="Yagut" w:eastAsia="Times New Roman" w:hAnsi="Yagut" w:cs="B Nazanin"/>
          <w:snapToGrid w:val="0"/>
          <w:sz w:val="24"/>
          <w:szCs w:val="24"/>
          <w:rtl/>
        </w:rPr>
        <w:t xml:space="preserve"> قهوه خام مي باشد كه در  </w:t>
      </w:r>
      <w:r w:rsidRPr="00B1236A">
        <w:rPr>
          <w:rFonts w:ascii="Times New Roman" w:eastAsia="Times New Roman" w:hAnsi="Times New Roman" w:cs="B Nazanin"/>
          <w:snapToGrid w:val="0"/>
          <w:sz w:val="30"/>
          <w:szCs w:val="32"/>
        </w:rPr>
        <w:t>10</w:t>
      </w:r>
      <w:r w:rsidRPr="00B1236A">
        <w:rPr>
          <w:rFonts w:ascii="Yagut" w:eastAsia="Times New Roman" w:hAnsi="Yagut" w:cs="B Nazanin"/>
          <w:snapToGrid w:val="0"/>
          <w:sz w:val="24"/>
          <w:szCs w:val="24"/>
          <w:rtl/>
        </w:rPr>
        <w:t>كيسه يا بيشتر بسته بندي شده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2</w:t>
      </w:r>
      <w:bookmarkStart w:id="2" w:name="BookMark2"/>
      <w:r w:rsidRPr="00B1236A">
        <w:rPr>
          <w:rFonts w:ascii="Yagut" w:eastAsia="Times New Roman" w:hAnsi="Yagut" w:cs="B Nazanin"/>
          <w:snapToGrid w:val="0"/>
          <w:sz w:val="24"/>
          <w:szCs w:val="24"/>
          <w:rtl/>
        </w:rPr>
        <w:t>- دامنه كاربرد</w:t>
      </w:r>
    </w:p>
    <w:bookmarkEnd w:id="2"/>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lastRenderedPageBreak/>
        <w:t>اين استاندارد جهت مطابقت ويژگيهاي محموله با مشخصات قيد شده در قرارداد كاربرد دارد.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3</w:t>
      </w:r>
      <w:bookmarkStart w:id="3" w:name="BookMark3"/>
      <w:r w:rsidRPr="00B1236A">
        <w:rPr>
          <w:rFonts w:ascii="Yagut" w:eastAsia="Times New Roman" w:hAnsi="Yagut" w:cs="B Nazanin"/>
          <w:snapToGrid w:val="0"/>
          <w:sz w:val="24"/>
          <w:szCs w:val="24"/>
          <w:rtl/>
        </w:rPr>
        <w:t xml:space="preserve">- </w:t>
      </w:r>
      <w:proofErr w:type="gramStart"/>
      <w:r w:rsidRPr="00B1236A">
        <w:rPr>
          <w:rFonts w:ascii="Yagut" w:eastAsia="Times New Roman" w:hAnsi="Yagut" w:cs="B Nazanin"/>
          <w:snapToGrid w:val="0"/>
          <w:sz w:val="24"/>
          <w:szCs w:val="24"/>
          <w:rtl/>
        </w:rPr>
        <w:t>تعاريف  و</w:t>
      </w:r>
      <w:proofErr w:type="gramEnd"/>
      <w:r w:rsidRPr="00B1236A">
        <w:rPr>
          <w:rFonts w:ascii="Yagut" w:eastAsia="Times New Roman" w:hAnsi="Yagut" w:cs="B Nazanin"/>
          <w:snapToGrid w:val="0"/>
          <w:sz w:val="24"/>
          <w:szCs w:val="24"/>
          <w:rtl/>
        </w:rPr>
        <w:t xml:space="preserve"> اصطلاحات </w:t>
      </w:r>
    </w:p>
    <w:bookmarkEnd w:id="3"/>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در اين استاندارد  واژه ها و اصطلاحات با تعاريف زير بكار برده مي شود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 xml:space="preserve">- محموله </w:t>
      </w:r>
      <w:r w:rsidRPr="00B1236A">
        <w:rPr>
          <w:rFonts w:ascii="Times New Roman" w:eastAsia="Times New Roman" w:hAnsi="Times New Roman" w:cs="B Nazanin"/>
          <w:sz w:val="24"/>
          <w:szCs w:val="24"/>
          <w:vertAlign w:val="superscript"/>
          <w:lang w:bidi="fa-IR"/>
        </w:rPr>
        <w:t>2</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محموله قهوه عبارتست ا ز تعدادي كيسه حاوي قهوه خام  كه طبق يك قرارداد يا بارنامه در يك زمان حمل شده باشد.محموله ممكنست  شامل  يك يا چند بهر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xml:space="preserve">- بهر </w:t>
      </w:r>
      <w:r w:rsidRPr="00B1236A">
        <w:rPr>
          <w:rFonts w:ascii="Times New Roman" w:eastAsia="Times New Roman" w:hAnsi="Times New Roman" w:cs="B Nazanin"/>
          <w:sz w:val="24"/>
          <w:szCs w:val="24"/>
          <w:vertAlign w:val="superscript"/>
          <w:lang w:bidi="fa-IR"/>
        </w:rPr>
        <w:t>3</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بهر عبارتست از تمام  محموله يا بخشي از محموله كه حداكثر شامل  </w:t>
      </w:r>
      <w:r w:rsidRPr="00B1236A">
        <w:rPr>
          <w:rFonts w:ascii="Times New Roman" w:eastAsia="Times New Roman" w:hAnsi="Times New Roman" w:cs="B Nazanin"/>
          <w:snapToGrid w:val="0"/>
          <w:sz w:val="30"/>
          <w:szCs w:val="32"/>
        </w:rPr>
        <w:t>1000</w:t>
      </w:r>
      <w:r w:rsidRPr="00B1236A">
        <w:rPr>
          <w:rFonts w:ascii="Yagut" w:eastAsia="Times New Roman" w:hAnsi="Yagut" w:cs="B Nazanin"/>
          <w:snapToGrid w:val="0"/>
          <w:sz w:val="24"/>
          <w:szCs w:val="24"/>
          <w:rtl/>
        </w:rPr>
        <w:t>كيسه از يك نوع فرآورده با يك علامت، وزن  و خصوصيات عمومي يكسان مي باشد بطوري كه بتوان طرح آزمايشي معيني را در مورد آن ها اعمال كرد.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 xml:space="preserve">- </w:t>
      </w:r>
      <w:r w:rsidRPr="00B1236A">
        <w:rPr>
          <w:rFonts w:ascii="Yagut" w:eastAsia="Times New Roman" w:hAnsi="Yagut" w:cs="B Nazanin"/>
          <w:snapToGrid w:val="0"/>
          <w:sz w:val="30"/>
          <w:szCs w:val="24"/>
          <w:rtl/>
        </w:rPr>
        <w:t xml:space="preserve">كيسه </w:t>
      </w:r>
      <w:r w:rsidRPr="00B1236A">
        <w:rPr>
          <w:rFonts w:ascii="Yagut" w:eastAsia="Times New Roman" w:hAnsi="Yagut" w:cs="B Nazanin"/>
          <w:snapToGrid w:val="0"/>
          <w:sz w:val="24"/>
          <w:szCs w:val="24"/>
          <w:rtl/>
        </w:rPr>
        <w:t xml:space="preserve">هاي صدمه ديده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عبارتست از  كيسه هاي پاره شده، لكه دار، كثيف يا بنحو قابل تشخيصي آلوده كه معرف خسارت احتمالي به دانه قهوه محتوي در كيسه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4</w:t>
      </w:r>
      <w:r w:rsidRPr="00B1236A">
        <w:rPr>
          <w:rFonts w:ascii="Yagut" w:eastAsia="Times New Roman" w:hAnsi="Yagut" w:cs="B Nazanin"/>
          <w:snapToGrid w:val="0"/>
          <w:sz w:val="24"/>
          <w:szCs w:val="24"/>
          <w:rtl/>
        </w:rPr>
        <w:t xml:space="preserve">- نمونه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نمونه عبارتست از قسمتي از بهر كه مي توان  توسط </w:t>
      </w:r>
      <w:r w:rsidRPr="00B1236A">
        <w:rPr>
          <w:rFonts w:ascii="Yagut" w:eastAsia="Times New Roman" w:hAnsi="Yagut" w:cs="B Nazanin"/>
          <w:snapToGrid w:val="0"/>
          <w:sz w:val="30"/>
          <w:szCs w:val="24"/>
          <w:rtl/>
        </w:rPr>
        <w:t xml:space="preserve">آزمايش </w:t>
      </w:r>
      <w:r w:rsidRPr="00B1236A">
        <w:rPr>
          <w:rFonts w:ascii="Yagut" w:eastAsia="Times New Roman" w:hAnsi="Yagut" w:cs="B Nazanin"/>
          <w:snapToGrid w:val="0"/>
          <w:sz w:val="24"/>
          <w:szCs w:val="24"/>
          <w:rtl/>
        </w:rPr>
        <w:t>و بررسي آن به خواص بهر پي برد.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5</w:t>
      </w:r>
      <w:r w:rsidRPr="00B1236A">
        <w:rPr>
          <w:rFonts w:ascii="Yagut" w:eastAsia="Times New Roman" w:hAnsi="Yagut" w:cs="B Nazanin"/>
          <w:snapToGrid w:val="0"/>
          <w:sz w:val="24"/>
          <w:szCs w:val="24"/>
          <w:rtl/>
        </w:rPr>
        <w:t xml:space="preserve">- نمونه اوليه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عبارتست  از مقدار نمونه، دانه هاي قوه خام  برداشته شده از يك كيسه تنها از يك بهر</w:t>
      </w:r>
      <w:r w:rsidRPr="00B1236A">
        <w:rPr>
          <w:rFonts w:ascii="Times New Roman" w:eastAsia="Times New Roman" w:hAnsi="Times New Roman" w:cs="B Nazanin" w:hint="cs"/>
          <w:snapToGrid w:val="0"/>
          <w:sz w:val="24"/>
          <w:szCs w:val="24"/>
        </w:rPr>
        <w:t xml:space="preserve"> </w:t>
      </w:r>
      <w:r w:rsidRPr="00B1236A">
        <w:rPr>
          <w:rFonts w:ascii="Yagut" w:eastAsia="Times New Roman" w:hAnsi="Yagut" w:cs="B Nazanin"/>
          <w:snapToGrid w:val="0"/>
          <w:sz w:val="24"/>
          <w:szCs w:val="24"/>
          <w:rtl/>
        </w:rPr>
        <w:t>مشخص</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6</w:t>
      </w:r>
      <w:proofErr w:type="gramStart"/>
      <w:r w:rsidRPr="00B1236A">
        <w:rPr>
          <w:rFonts w:ascii="Yagut" w:eastAsia="Times New Roman" w:hAnsi="Yagut" w:cs="B Nazanin"/>
          <w:snapToGrid w:val="0"/>
          <w:sz w:val="24"/>
          <w:szCs w:val="24"/>
          <w:rtl/>
        </w:rPr>
        <w:t>-  نمونه</w:t>
      </w:r>
      <w:proofErr w:type="gramEnd"/>
      <w:r w:rsidRPr="00B1236A">
        <w:rPr>
          <w:rFonts w:ascii="Yagut" w:eastAsia="Times New Roman" w:hAnsi="Yagut" w:cs="B Nazanin"/>
          <w:snapToGrid w:val="0"/>
          <w:sz w:val="24"/>
          <w:szCs w:val="24"/>
          <w:rtl/>
        </w:rPr>
        <w:t xml:space="preserve"> كلي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عبارتست از جمع نمونه هاي اوليه برداشته شده  از كيسه هاي يك  بهر، </w:t>
      </w:r>
      <w:r w:rsidRPr="00B1236A">
        <w:rPr>
          <w:rFonts w:ascii="Yagut" w:eastAsia="Times New Roman" w:hAnsi="Yagut" w:cs="B Nazanin"/>
          <w:snapToGrid w:val="0"/>
          <w:sz w:val="30"/>
          <w:szCs w:val="24"/>
          <w:rtl/>
        </w:rPr>
        <w:t xml:space="preserve">مقدار نمونه </w:t>
      </w:r>
      <w:r w:rsidRPr="00B1236A">
        <w:rPr>
          <w:rFonts w:ascii="Yagut" w:eastAsia="Times New Roman" w:hAnsi="Yagut" w:cs="B Nazanin"/>
          <w:snapToGrid w:val="0"/>
          <w:sz w:val="24"/>
          <w:szCs w:val="24"/>
          <w:rtl/>
        </w:rPr>
        <w:t xml:space="preserve">كلي نبايد از  </w:t>
      </w:r>
      <w:r w:rsidRPr="00B1236A">
        <w:rPr>
          <w:rFonts w:ascii="Times New Roman" w:eastAsia="Times New Roman" w:hAnsi="Times New Roman" w:cs="B Nazanin"/>
          <w:snapToGrid w:val="0"/>
          <w:sz w:val="30"/>
          <w:szCs w:val="32"/>
        </w:rPr>
        <w:t>1500</w:t>
      </w:r>
      <w:r w:rsidRPr="00B1236A">
        <w:rPr>
          <w:rFonts w:ascii="Yagut" w:eastAsia="Times New Roman" w:hAnsi="Yagut" w:cs="B Nazanin"/>
          <w:snapToGrid w:val="0"/>
          <w:sz w:val="24"/>
          <w:szCs w:val="24"/>
          <w:rtl/>
        </w:rPr>
        <w:t>گرم كمتر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 xml:space="preserve">- نمونه مخلوط شده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عبارتست از مخلوط دانه هاي قهوه خام كه از  اختلاط تمام نمونه هاي اوليه برداشت شده از كيسه هاي يك بهر مشخص بدست آمده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lastRenderedPageBreak/>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 نمونه آزمايشگاهي</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عبارتست از حداقل  </w:t>
      </w:r>
      <w:r w:rsidRPr="00B1236A">
        <w:rPr>
          <w:rFonts w:ascii="Times New Roman" w:eastAsia="Times New Roman" w:hAnsi="Times New Roman" w:cs="B Nazanin"/>
          <w:snapToGrid w:val="0"/>
          <w:sz w:val="30"/>
          <w:szCs w:val="32"/>
        </w:rPr>
        <w:t>300</w:t>
      </w:r>
      <w:r w:rsidRPr="00B1236A">
        <w:rPr>
          <w:rFonts w:ascii="Yagut" w:eastAsia="Times New Roman" w:hAnsi="Yagut" w:cs="B Nazanin"/>
          <w:snapToGrid w:val="0"/>
          <w:sz w:val="24"/>
          <w:szCs w:val="24"/>
          <w:rtl/>
        </w:rPr>
        <w:t>گرم از دانه هاي قهوه خام  برداشته شده  از نمونه مخلوط شده بند (</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4</w:t>
      </w:r>
      <w:bookmarkStart w:id="4" w:name="BookMark4"/>
      <w:r w:rsidRPr="00B1236A">
        <w:rPr>
          <w:rFonts w:ascii="Yagut" w:eastAsia="Times New Roman" w:hAnsi="Yagut" w:cs="B Nazanin"/>
          <w:snapToGrid w:val="0"/>
          <w:sz w:val="24"/>
          <w:szCs w:val="24"/>
          <w:rtl/>
        </w:rPr>
        <w:t>- اصول نمونه برداري</w:t>
      </w:r>
    </w:p>
    <w:bookmarkEnd w:id="4"/>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4</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نمونه بردار ها</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نمونه برداري بايد توسط اشخاص با تجربه با نمونه بردارهاي آموزش ديده و يا توسط سازمان هاي اختصاصي صورت گيرد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4</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نمونه برداري</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نمونه برداري از هر بهر بايد در محلي صورت گيرد كه نمونه ها، وسايل نمونه برداري، ظروف و بسته هايي كه نمونه  در آن ها ريخته  مي شود از آلودگيهاي اتفاقي، باران و غيره محفوظ باشد. بايد توجه گردد از  پاكيزه بودن، خشك بودن و عاري بودن وسيله از بوهاي خارجي اطمينان حاصل شود.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نمونه بردار بايد هر گونه شواهد در مورد  صدمه ديدگي كيسه ها و يا استعداد آلودگي آنها را گزارش كند.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4</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 xml:space="preserve">- گزارش نمونه برداري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قبل از نمونه برداري مشخصات بهر بايد بطور وضوح توسط نمونه بردار  يادداشت و پس از آماده كردن نمونه ها نيز گزارش نمونه برداري طبق  شرح بند (</w:t>
      </w:r>
      <w:r w:rsidRPr="00B1236A">
        <w:rPr>
          <w:rFonts w:ascii="Times New Roman" w:eastAsia="Times New Roman" w:hAnsi="Times New Roman" w:cs="B Nazanin"/>
          <w:snapToGrid w:val="0"/>
          <w:sz w:val="30"/>
          <w:szCs w:val="32"/>
        </w:rPr>
        <w:t>11</w:t>
      </w:r>
      <w:r w:rsidRPr="00B1236A">
        <w:rPr>
          <w:rFonts w:ascii="Yagut" w:eastAsia="Times New Roman" w:hAnsi="Yagut" w:cs="B Nazanin"/>
          <w:snapToGrid w:val="0"/>
          <w:sz w:val="24"/>
          <w:szCs w:val="24"/>
          <w:rtl/>
        </w:rPr>
        <w:t>)اين استاندارد تهيه گرديد.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 xml:space="preserve"> 5</w:t>
      </w:r>
      <w:bookmarkStart w:id="5" w:name="BookMark5"/>
      <w:r w:rsidRPr="00B1236A">
        <w:rPr>
          <w:rFonts w:ascii="Yagut" w:eastAsia="Times New Roman" w:hAnsi="Yagut" w:cs="B Nazanin"/>
          <w:snapToGrid w:val="0"/>
          <w:sz w:val="24"/>
          <w:szCs w:val="24"/>
          <w:rtl/>
        </w:rPr>
        <w:t>- وسيله مخصوص نمونه برداري دانه قهوه خام</w:t>
      </w:r>
    </w:p>
    <w:bookmarkEnd w:id="5"/>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30"/>
          <w:szCs w:val="24"/>
          <w:rtl/>
        </w:rPr>
        <w:t xml:space="preserve">-بامبوي </w:t>
      </w:r>
      <w:r w:rsidRPr="00B1236A">
        <w:rPr>
          <w:rFonts w:ascii="Times New Roman" w:eastAsia="Times New Roman" w:hAnsi="Times New Roman" w:cs="B Nazanin"/>
          <w:sz w:val="24"/>
          <w:szCs w:val="24"/>
          <w:vertAlign w:val="superscript"/>
        </w:rPr>
        <w:t>4</w:t>
      </w:r>
      <w:r w:rsidRPr="00B1236A">
        <w:rPr>
          <w:rFonts w:ascii="Yagut" w:eastAsia="Times New Roman" w:hAnsi="Yagut" w:cs="B Nazanin"/>
          <w:snapToGrid w:val="0"/>
          <w:position w:val="8"/>
          <w:sz w:val="24"/>
          <w:szCs w:val="24"/>
          <w:rtl/>
        </w:rPr>
        <w:t xml:space="preserve"> </w:t>
      </w:r>
      <w:r w:rsidRPr="00B1236A">
        <w:rPr>
          <w:rFonts w:ascii="Yagut" w:eastAsia="Times New Roman" w:hAnsi="Yagut" w:cs="B Nazanin"/>
          <w:snapToGrid w:val="0"/>
          <w:sz w:val="24"/>
          <w:szCs w:val="24"/>
          <w:rtl/>
        </w:rPr>
        <w:t xml:space="preserve">مخصوص برداشت دانه قهوه - مطابق شكل پيوست اين استاندارد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6</w:t>
      </w:r>
      <w:bookmarkStart w:id="6" w:name="BookMark6"/>
      <w:r w:rsidRPr="00B1236A">
        <w:rPr>
          <w:rFonts w:ascii="Yagut" w:eastAsia="Times New Roman" w:hAnsi="Yagut" w:cs="B Nazanin"/>
          <w:snapToGrid w:val="0"/>
          <w:sz w:val="24"/>
          <w:szCs w:val="24"/>
          <w:rtl/>
        </w:rPr>
        <w:t>- ظروف نمونه برداري و بسته ها</w:t>
      </w:r>
    </w:p>
    <w:bookmarkEnd w:id="6"/>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بسته ها و ظروف مورد استفاده در نمونه برداري و در آنها بايد تميز و خشك بوده و از موادي ساخته شده باشند كه </w:t>
      </w:r>
      <w:r w:rsidRPr="00B1236A">
        <w:rPr>
          <w:rFonts w:ascii="Yagut" w:eastAsia="Times New Roman" w:hAnsi="Yagut" w:cs="B Nazanin"/>
          <w:snapToGrid w:val="0"/>
          <w:sz w:val="30"/>
          <w:szCs w:val="24"/>
          <w:rtl/>
        </w:rPr>
        <w:t xml:space="preserve">تاثيري </w:t>
      </w:r>
      <w:r w:rsidRPr="00B1236A">
        <w:rPr>
          <w:rFonts w:ascii="Yagut" w:eastAsia="Times New Roman" w:hAnsi="Yagut" w:cs="B Nazanin"/>
          <w:snapToGrid w:val="0"/>
          <w:sz w:val="24"/>
          <w:szCs w:val="24"/>
          <w:rtl/>
        </w:rPr>
        <w:t>بر بو، مزه و تركيب نمونه ها  نداشته باشند.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بسته ها و ظروف بايد بقدر كافي استحكام داشته باشند تا درطي حمل و نقل صدمه نديده و بتوانند نمونه را بدون تغيير </w:t>
      </w:r>
      <w:r w:rsidRPr="00B1236A">
        <w:rPr>
          <w:rFonts w:ascii="Yagut" w:eastAsia="Times New Roman" w:hAnsi="Yagut" w:cs="B Nazanin"/>
          <w:snapToGrid w:val="0"/>
          <w:sz w:val="30"/>
          <w:szCs w:val="24"/>
          <w:rtl/>
        </w:rPr>
        <w:t xml:space="preserve">براي </w:t>
      </w:r>
      <w:r w:rsidRPr="00B1236A">
        <w:rPr>
          <w:rFonts w:ascii="Yagut" w:eastAsia="Times New Roman" w:hAnsi="Yagut" w:cs="B Nazanin"/>
          <w:snapToGrid w:val="0"/>
          <w:sz w:val="24"/>
          <w:szCs w:val="24"/>
          <w:rtl/>
        </w:rPr>
        <w:t>مدت مورد نظر حفظ نمايند.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7</w:t>
      </w:r>
      <w:bookmarkStart w:id="7" w:name="BookMark7"/>
      <w:r w:rsidRPr="00B1236A">
        <w:rPr>
          <w:rFonts w:ascii="Yagut" w:eastAsia="Times New Roman" w:hAnsi="Yagut" w:cs="B Nazanin"/>
          <w:snapToGrid w:val="0"/>
          <w:sz w:val="24"/>
          <w:szCs w:val="24"/>
          <w:rtl/>
        </w:rPr>
        <w:t xml:space="preserve">- روش كار </w:t>
      </w:r>
    </w:p>
    <w:bookmarkEnd w:id="7"/>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xml:space="preserve">- برداشتن نمونه هاي اوليه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proofErr w:type="gramStart"/>
      <w:r w:rsidRPr="00B1236A">
        <w:rPr>
          <w:rFonts w:ascii="Times New Roman" w:eastAsia="Times New Roman" w:hAnsi="Times New Roman" w:cs="B Nazanin"/>
          <w:snapToGrid w:val="0"/>
          <w:sz w:val="30"/>
          <w:szCs w:val="32"/>
        </w:rPr>
        <w:lastRenderedPageBreak/>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باستثنا مواردي كه در قرار داد شرط بخصوصي ذكر شده باشد.</w:t>
      </w:r>
      <w:proofErr w:type="gramEnd"/>
      <w:r w:rsidRPr="00B1236A">
        <w:rPr>
          <w:rFonts w:ascii="Yagut" w:eastAsia="Times New Roman" w:hAnsi="Yagut" w:cs="B Nazanin"/>
          <w:snapToGrid w:val="0"/>
          <w:sz w:val="24"/>
          <w:szCs w:val="24"/>
          <w:rtl/>
        </w:rPr>
        <w:t xml:space="preserve"> بايد </w:t>
      </w:r>
      <w:r w:rsidRPr="00B1236A">
        <w:rPr>
          <w:rFonts w:ascii="Yagut" w:eastAsia="Times New Roman" w:hAnsi="Yagut" w:cs="B Nazanin"/>
          <w:snapToGrid w:val="0"/>
          <w:sz w:val="30"/>
          <w:szCs w:val="24"/>
          <w:rtl/>
        </w:rPr>
        <w:t xml:space="preserve">حداقل </w:t>
      </w:r>
      <w:r w:rsidRPr="00B1236A">
        <w:rPr>
          <w:rFonts w:ascii="Yagut" w:eastAsia="Times New Roman" w:hAnsi="Yagut" w:cs="B Nazanin"/>
          <w:snapToGrid w:val="0"/>
          <w:sz w:val="24"/>
          <w:szCs w:val="24"/>
          <w:rtl/>
        </w:rPr>
        <w:t xml:space="preserve">از  </w:t>
      </w:r>
      <w:r w:rsidRPr="00B1236A">
        <w:rPr>
          <w:rFonts w:ascii="Times New Roman" w:eastAsia="Times New Roman" w:hAnsi="Times New Roman" w:cs="B Nazanin"/>
          <w:snapToGrid w:val="0"/>
          <w:sz w:val="30"/>
          <w:szCs w:val="32"/>
        </w:rPr>
        <w:t>10</w:t>
      </w:r>
      <w:r w:rsidRPr="00B1236A">
        <w:rPr>
          <w:rFonts w:ascii="Yagut" w:eastAsia="Times New Roman" w:hAnsi="Yagut" w:cs="B Nazanin"/>
          <w:snapToGrid w:val="0"/>
          <w:sz w:val="24"/>
          <w:szCs w:val="24"/>
          <w:rtl/>
        </w:rPr>
        <w:t xml:space="preserve">كيسه مشروط بر اينكه تعداد كيسه هاي </w:t>
      </w:r>
      <w:r w:rsidRPr="00B1236A">
        <w:rPr>
          <w:rFonts w:ascii="Yagut" w:eastAsia="Times New Roman" w:hAnsi="Yagut" w:cs="B Nazanin"/>
          <w:snapToGrid w:val="0"/>
          <w:sz w:val="30"/>
          <w:szCs w:val="24"/>
          <w:rtl/>
        </w:rPr>
        <w:t xml:space="preserve">موجود در </w:t>
      </w:r>
      <w:r w:rsidRPr="00B1236A">
        <w:rPr>
          <w:rFonts w:ascii="Yagut" w:eastAsia="Times New Roman" w:hAnsi="Yagut" w:cs="B Nazanin"/>
          <w:snapToGrid w:val="0"/>
          <w:sz w:val="24"/>
          <w:szCs w:val="24"/>
          <w:rtl/>
        </w:rPr>
        <w:t xml:space="preserve">بهر كمتر از  </w:t>
      </w:r>
      <w:r w:rsidRPr="00B1236A">
        <w:rPr>
          <w:rFonts w:ascii="Times New Roman" w:eastAsia="Times New Roman" w:hAnsi="Times New Roman" w:cs="B Nazanin"/>
          <w:snapToGrid w:val="0"/>
          <w:sz w:val="30"/>
          <w:szCs w:val="32"/>
        </w:rPr>
        <w:t>100</w:t>
      </w:r>
      <w:r w:rsidRPr="00B1236A">
        <w:rPr>
          <w:rFonts w:ascii="Yagut" w:eastAsia="Times New Roman" w:hAnsi="Yagut" w:cs="B Nazanin"/>
          <w:snapToGrid w:val="0"/>
          <w:sz w:val="24"/>
          <w:szCs w:val="24"/>
          <w:rtl/>
        </w:rPr>
        <w:t xml:space="preserve">كيسه باشد نمونه برداشت و چنانچه تعداد كيسه ها بيش از  </w:t>
      </w:r>
      <w:r w:rsidRPr="00B1236A">
        <w:rPr>
          <w:rFonts w:ascii="Times New Roman" w:eastAsia="Times New Roman" w:hAnsi="Times New Roman" w:cs="B Nazanin"/>
          <w:snapToGrid w:val="0"/>
          <w:sz w:val="30"/>
          <w:szCs w:val="32"/>
        </w:rPr>
        <w:t>100</w:t>
      </w:r>
      <w:r w:rsidRPr="00B1236A">
        <w:rPr>
          <w:rFonts w:ascii="Yagut" w:eastAsia="Times New Roman" w:hAnsi="Yagut" w:cs="B Nazanin"/>
          <w:snapToGrid w:val="0"/>
          <w:sz w:val="24"/>
          <w:szCs w:val="24"/>
          <w:rtl/>
        </w:rPr>
        <w:t xml:space="preserve">عدد باشد بايد از  </w:t>
      </w:r>
      <w:r w:rsidRPr="00B1236A">
        <w:rPr>
          <w:rFonts w:ascii="Times New Roman" w:eastAsia="Times New Roman" w:hAnsi="Times New Roman" w:cs="B Nazanin"/>
          <w:snapToGrid w:val="0"/>
          <w:sz w:val="30"/>
          <w:szCs w:val="32"/>
        </w:rPr>
        <w:t>10</w:t>
      </w:r>
      <w:r w:rsidRPr="00B1236A">
        <w:rPr>
          <w:rFonts w:ascii="Yagut" w:eastAsia="Times New Roman" w:hAnsi="Yagut" w:cs="B Nazanin"/>
          <w:snapToGrid w:val="0"/>
          <w:sz w:val="24"/>
          <w:szCs w:val="24"/>
          <w:rtl/>
        </w:rPr>
        <w:t>درصد كيسه ها بطور تصادفي نمونه برداري شود.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xml:space="preserve">- پس از مشخص </w:t>
      </w:r>
      <w:proofErr w:type="gramStart"/>
      <w:r w:rsidRPr="00B1236A">
        <w:rPr>
          <w:rFonts w:ascii="Yagut" w:eastAsia="Times New Roman" w:hAnsi="Yagut" w:cs="B Nazanin"/>
          <w:snapToGrid w:val="0"/>
          <w:sz w:val="24"/>
          <w:szCs w:val="24"/>
          <w:rtl/>
        </w:rPr>
        <w:t>كردن  تعداد</w:t>
      </w:r>
      <w:proofErr w:type="gramEnd"/>
      <w:r w:rsidRPr="00B1236A">
        <w:rPr>
          <w:rFonts w:ascii="Yagut" w:eastAsia="Times New Roman" w:hAnsi="Yagut" w:cs="B Nazanin"/>
          <w:snapToGrid w:val="0"/>
          <w:sz w:val="24"/>
          <w:szCs w:val="24"/>
          <w:rtl/>
        </w:rPr>
        <w:t xml:space="preserve"> كيسه ها براي نمونه برداري، مقدار  </w:t>
      </w:r>
      <w:r w:rsidRPr="00B1236A">
        <w:rPr>
          <w:rFonts w:ascii="Times New Roman" w:eastAsia="Times New Roman" w:hAnsi="Times New Roman" w:cs="B Nazanin"/>
          <w:snapToGrid w:val="0"/>
          <w:sz w:val="30"/>
          <w:szCs w:val="32"/>
        </w:rPr>
        <w:t>1500</w:t>
      </w:r>
      <w:r w:rsidRPr="00B1236A">
        <w:rPr>
          <w:rFonts w:ascii="Yagut" w:eastAsia="Times New Roman" w:hAnsi="Yagut" w:cs="B Nazanin"/>
          <w:snapToGrid w:val="0"/>
          <w:sz w:val="24"/>
          <w:szCs w:val="24"/>
          <w:rtl/>
        </w:rPr>
        <w:t xml:space="preserve">گرم را بايد بر تعداد كيسه ها تقسيم كرده  تا مقدار نمونه اي كه بايد از هر كيسه برداشته شود معلوم گردد. سپس عدد حاصل  را بايد به سه تقسيم كرد تا معلوم </w:t>
      </w:r>
      <w:r w:rsidRPr="00B1236A">
        <w:rPr>
          <w:rFonts w:ascii="Yagut" w:eastAsia="Times New Roman" w:hAnsi="Yagut" w:cs="B Nazanin"/>
          <w:snapToGrid w:val="0"/>
          <w:sz w:val="30"/>
          <w:szCs w:val="24"/>
          <w:rtl/>
        </w:rPr>
        <w:t xml:space="preserve">شود كه </w:t>
      </w:r>
      <w:r w:rsidRPr="00B1236A">
        <w:rPr>
          <w:rFonts w:ascii="Yagut" w:eastAsia="Times New Roman" w:hAnsi="Yagut" w:cs="B Nazanin"/>
          <w:snapToGrid w:val="0"/>
          <w:sz w:val="24"/>
          <w:szCs w:val="24"/>
          <w:rtl/>
        </w:rPr>
        <w:t xml:space="preserve">از هر يك از سه نقطه نمونه برداري از هر كيسه چه مقدار  نمونه </w:t>
      </w:r>
      <w:r w:rsidRPr="00B1236A">
        <w:rPr>
          <w:rFonts w:ascii="Yagut" w:eastAsia="Times New Roman" w:hAnsi="Yagut" w:cs="B Nazanin"/>
          <w:snapToGrid w:val="0"/>
          <w:sz w:val="30"/>
          <w:szCs w:val="24"/>
          <w:rtl/>
        </w:rPr>
        <w:t xml:space="preserve">بايد </w:t>
      </w:r>
      <w:r w:rsidRPr="00B1236A">
        <w:rPr>
          <w:rFonts w:ascii="Yagut" w:eastAsia="Times New Roman" w:hAnsi="Yagut" w:cs="B Nazanin"/>
          <w:snapToGrid w:val="0"/>
          <w:sz w:val="24"/>
          <w:szCs w:val="24"/>
          <w:rtl/>
        </w:rPr>
        <w:t>برداشته شود.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proofErr w:type="gramStart"/>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 سپس عمل نمونه برداري را با تقريب اضافي انجام دهيد.</w:t>
      </w:r>
      <w:proofErr w:type="gramEnd"/>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يادآوري ها -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xml:space="preserve">- كيسه هاي صدمه ديده را بايد از بقيه بهر جدا نمود. ممكنست از اين كيسه ها بطور جداگانه بر طبق بند </w:t>
      </w: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 xml:space="preserve"> 2</w:t>
      </w:r>
      <w:r w:rsidRPr="00B1236A">
        <w:rPr>
          <w:rFonts w:ascii="Yagut" w:eastAsia="Times New Roman" w:hAnsi="Yagut" w:cs="B Nazanin"/>
          <w:snapToGrid w:val="0"/>
          <w:sz w:val="24"/>
          <w:szCs w:val="24"/>
          <w:rtl/>
        </w:rPr>
        <w:t>نمونه برداري نمود.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-2</w:t>
      </w:r>
      <w:r w:rsidRPr="00B1236A">
        <w:rPr>
          <w:rFonts w:ascii="Yagut" w:eastAsia="Times New Roman" w:hAnsi="Yagut" w:cs="B Nazanin"/>
          <w:snapToGrid w:val="0"/>
          <w:sz w:val="24"/>
          <w:szCs w:val="24"/>
          <w:rtl/>
        </w:rPr>
        <w:t xml:space="preserve">براي </w:t>
      </w:r>
      <w:proofErr w:type="gramStart"/>
      <w:r w:rsidRPr="00B1236A">
        <w:rPr>
          <w:rFonts w:ascii="Yagut" w:eastAsia="Times New Roman" w:hAnsi="Yagut" w:cs="B Nazanin"/>
          <w:snapToGrid w:val="0"/>
          <w:sz w:val="24"/>
          <w:szCs w:val="24"/>
          <w:rtl/>
        </w:rPr>
        <w:t>تهيه  نمونه</w:t>
      </w:r>
      <w:proofErr w:type="gramEnd"/>
      <w:r w:rsidRPr="00B1236A">
        <w:rPr>
          <w:rFonts w:ascii="Yagut" w:eastAsia="Times New Roman" w:hAnsi="Yagut" w:cs="B Nazanin"/>
          <w:snapToGrid w:val="0"/>
          <w:sz w:val="24"/>
          <w:szCs w:val="24"/>
          <w:rtl/>
        </w:rPr>
        <w:t xml:space="preserve"> كلي  </w:t>
      </w:r>
      <w:r w:rsidRPr="00B1236A">
        <w:rPr>
          <w:rFonts w:ascii="Times New Roman" w:eastAsia="Times New Roman" w:hAnsi="Times New Roman" w:cs="B Nazanin"/>
          <w:snapToGrid w:val="0"/>
          <w:sz w:val="30"/>
          <w:szCs w:val="32"/>
        </w:rPr>
        <w:t>1500</w:t>
      </w:r>
      <w:r w:rsidRPr="00B1236A">
        <w:rPr>
          <w:rFonts w:ascii="Yagut" w:eastAsia="Times New Roman" w:hAnsi="Yagut" w:cs="B Nazanin"/>
          <w:snapToGrid w:val="0"/>
          <w:sz w:val="24"/>
          <w:szCs w:val="24"/>
          <w:rtl/>
        </w:rPr>
        <w:t>گرمي بند (</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6</w:t>
      </w:r>
      <w:r w:rsidRPr="00B1236A">
        <w:rPr>
          <w:rFonts w:ascii="Yagut" w:eastAsia="Times New Roman" w:hAnsi="Yagut" w:cs="B Nazanin"/>
          <w:snapToGrid w:val="0"/>
          <w:sz w:val="24"/>
          <w:szCs w:val="24"/>
          <w:rtl/>
        </w:rPr>
        <w:t>) ممكنست برداشتن بيش از سه نمونه اوليه از هر كيسه ضروري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آماده سازي نمونه ها</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نمونه هاي كلي</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نمونه هاي اوليه را در حين نمونه برداري بررسي كنيد .اگر آنها بطور بارز يكنواخت </w:t>
      </w:r>
      <w:r w:rsidRPr="00B1236A">
        <w:rPr>
          <w:rFonts w:ascii="Yagut" w:eastAsia="Times New Roman" w:hAnsi="Yagut" w:cs="B Nazanin"/>
          <w:snapToGrid w:val="0"/>
          <w:sz w:val="30"/>
          <w:szCs w:val="24"/>
          <w:rtl/>
        </w:rPr>
        <w:t xml:space="preserve">هستند </w:t>
      </w:r>
      <w:r w:rsidRPr="00B1236A">
        <w:rPr>
          <w:rFonts w:ascii="Yagut" w:eastAsia="Times New Roman" w:hAnsi="Yagut" w:cs="B Nazanin"/>
          <w:snapToGrid w:val="0"/>
          <w:sz w:val="24"/>
          <w:szCs w:val="24"/>
          <w:rtl/>
        </w:rPr>
        <w:t xml:space="preserve">آنها را در يك ظرف با هم مخلوط كنيد و اين نمونه  را بعنوان نمونه كلي برچسب بزنيد. اگر در هر يك از نمونه هاي اوليه عدم يكدستي قابل ملاحظه اي مشاهده شود آنها را بطور جداگانه </w:t>
      </w:r>
      <w:r w:rsidRPr="00B1236A">
        <w:rPr>
          <w:rFonts w:ascii="Yagut" w:eastAsia="Times New Roman" w:hAnsi="Yagut" w:cs="B Nazanin"/>
          <w:snapToGrid w:val="0"/>
          <w:sz w:val="30"/>
          <w:szCs w:val="24"/>
          <w:rtl/>
        </w:rPr>
        <w:t xml:space="preserve">حفظ نموده </w:t>
      </w:r>
      <w:r w:rsidRPr="00B1236A">
        <w:rPr>
          <w:rFonts w:ascii="Yagut" w:eastAsia="Times New Roman" w:hAnsi="Yagut" w:cs="B Nazanin"/>
          <w:snapToGrid w:val="0"/>
          <w:sz w:val="24"/>
          <w:szCs w:val="24"/>
          <w:rtl/>
        </w:rPr>
        <w:t>و وضع آن را در گزارش نمونه برداري قيد كنيد.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نمونه هاي برداشته شده از كيسه </w:t>
      </w:r>
      <w:r w:rsidRPr="00B1236A">
        <w:rPr>
          <w:rFonts w:ascii="Yagut" w:eastAsia="Times New Roman" w:hAnsi="Yagut" w:cs="B Nazanin"/>
          <w:snapToGrid w:val="0"/>
          <w:sz w:val="30"/>
          <w:szCs w:val="24"/>
          <w:rtl/>
        </w:rPr>
        <w:t xml:space="preserve">هاي </w:t>
      </w:r>
      <w:r w:rsidRPr="00B1236A">
        <w:rPr>
          <w:rFonts w:ascii="Yagut" w:eastAsia="Times New Roman" w:hAnsi="Yagut" w:cs="B Nazanin"/>
          <w:snapToGrid w:val="0"/>
          <w:sz w:val="24"/>
          <w:szCs w:val="24"/>
          <w:rtl/>
        </w:rPr>
        <w:t xml:space="preserve">صدمه نبايد در نمونه كلي قرار گيرند(يادآوري </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نمونه كلي مخلوط شده</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نمونه كلي را از  ظرف خالي كرده و كاملا مخلوط نماييد.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 نمونه هاي آزمايشگاهي</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نمونه آزمايشگاهي را با برداشتن حداقل   </w:t>
      </w:r>
      <w:r w:rsidRPr="00B1236A">
        <w:rPr>
          <w:rFonts w:ascii="Times New Roman" w:eastAsia="Times New Roman" w:hAnsi="Times New Roman" w:cs="B Nazanin"/>
          <w:snapToGrid w:val="0"/>
          <w:sz w:val="30"/>
          <w:szCs w:val="32"/>
        </w:rPr>
        <w:t>300</w:t>
      </w:r>
      <w:r w:rsidRPr="00B1236A">
        <w:rPr>
          <w:rFonts w:ascii="Yagut" w:eastAsia="Times New Roman" w:hAnsi="Yagut" w:cs="B Nazanin"/>
          <w:snapToGrid w:val="0"/>
          <w:sz w:val="24"/>
          <w:szCs w:val="24"/>
          <w:rtl/>
        </w:rPr>
        <w:t>گرم از نمونه كلي مخلوط شده بدست آوريد. آنها را در ظروفي ريخته  و برچسب گذاري كنيد.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8</w:t>
      </w:r>
      <w:bookmarkStart w:id="8" w:name="BookMark8"/>
      <w:r w:rsidRPr="00B1236A">
        <w:rPr>
          <w:rFonts w:ascii="Yagut" w:eastAsia="Times New Roman" w:hAnsi="Yagut" w:cs="B Nazanin"/>
          <w:snapToGrid w:val="0"/>
          <w:sz w:val="24"/>
          <w:szCs w:val="24"/>
          <w:rtl/>
        </w:rPr>
        <w:t>- بسته بندي و نشانه گذاري نمونه ها</w:t>
      </w:r>
    </w:p>
    <w:bookmarkEnd w:id="8"/>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lastRenderedPageBreak/>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xml:space="preserve">- نكاتي كه بايد هنگام بسته </w:t>
      </w:r>
      <w:proofErr w:type="gramStart"/>
      <w:r w:rsidRPr="00B1236A">
        <w:rPr>
          <w:rFonts w:ascii="Yagut" w:eastAsia="Times New Roman" w:hAnsi="Yagut" w:cs="B Nazanin"/>
          <w:snapToGrid w:val="0"/>
          <w:sz w:val="24"/>
          <w:szCs w:val="24"/>
          <w:rtl/>
        </w:rPr>
        <w:t>بندي  رعايت</w:t>
      </w:r>
      <w:proofErr w:type="gramEnd"/>
      <w:r w:rsidRPr="00B1236A">
        <w:rPr>
          <w:rFonts w:ascii="Yagut" w:eastAsia="Times New Roman" w:hAnsi="Yagut" w:cs="B Nazanin"/>
          <w:snapToGrid w:val="0"/>
          <w:sz w:val="24"/>
          <w:szCs w:val="24"/>
          <w:rtl/>
        </w:rPr>
        <w:t xml:space="preserve"> گردد.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نمونه هاي برداشته شده  بمنظور اندازه گيري رطوبت يا انجام هر گونه آزمايشي كه تغيير رطوبت مي </w:t>
      </w:r>
      <w:r w:rsidRPr="00B1236A">
        <w:rPr>
          <w:rFonts w:ascii="Yagut" w:eastAsia="Times New Roman" w:hAnsi="Yagut" w:cs="B Nazanin"/>
          <w:snapToGrid w:val="0"/>
          <w:sz w:val="30"/>
          <w:szCs w:val="24"/>
          <w:rtl/>
        </w:rPr>
        <w:t xml:space="preserve">تواند </w:t>
      </w:r>
      <w:r w:rsidRPr="00B1236A">
        <w:rPr>
          <w:rFonts w:ascii="Yagut" w:eastAsia="Times New Roman" w:hAnsi="Yagut" w:cs="B Nazanin"/>
          <w:snapToGrid w:val="0"/>
          <w:sz w:val="24"/>
          <w:szCs w:val="24"/>
          <w:rtl/>
        </w:rPr>
        <w:t>در آن موثر باشد بايد در  ظروفي كه غير قابل رطوبت نفوذ هستند و در آنها بخوبي بسته مي شود بسته بندي گردند تا از هر گونه تغييري در رطوبت  آن جلوگيري گردد.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يادآوري - در مورد </w:t>
      </w:r>
      <w:r w:rsidRPr="00B1236A">
        <w:rPr>
          <w:rFonts w:ascii="Yagut" w:eastAsia="Times New Roman" w:hAnsi="Yagut" w:cs="B Nazanin"/>
          <w:snapToGrid w:val="0"/>
          <w:sz w:val="30"/>
          <w:szCs w:val="24"/>
          <w:rtl/>
        </w:rPr>
        <w:t>آزمايش هايي</w:t>
      </w:r>
      <w:r w:rsidRPr="00B1236A">
        <w:rPr>
          <w:rFonts w:ascii="Yagut" w:eastAsia="Times New Roman" w:hAnsi="Yagut" w:cs="B Nazanin"/>
          <w:snapToGrid w:val="0"/>
          <w:sz w:val="24"/>
          <w:szCs w:val="24"/>
          <w:rtl/>
        </w:rPr>
        <w:t xml:space="preserve"> كه تغيير رطوبت  در نمونه تاثيري ندارد مي توان نمونه ها را جداگانه در ظروفي كه هوا به آن برسد قرار داد.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نشانه گذاري</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موارد قيد شده در زير بايد روي هر بسته، حاوي نمونه و يا برچسبي كه روي آنها الصاق ميشود درج گردد مگر اينكه  طور ديگري  توافق شده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xml:space="preserve">- تاريخ نمونه برداري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نام نمونه بردار</w:t>
      </w:r>
      <w:r w:rsidRPr="00B1236A">
        <w:rPr>
          <w:rFonts w:ascii="Yagut" w:eastAsia="Times New Roman" w:hAnsi="Yagut" w:cs="B Nazanin"/>
          <w:snapToGrid w:val="0"/>
          <w:sz w:val="30"/>
          <w:szCs w:val="24"/>
          <w:rtl/>
        </w:rPr>
        <w:t xml:space="preserve"> </w:t>
      </w:r>
      <w:r w:rsidRPr="00B1236A">
        <w:rPr>
          <w:rFonts w:ascii="Yagut" w:eastAsia="Times New Roman" w:hAnsi="Yagut" w:cs="B Nazanin"/>
          <w:snapToGrid w:val="0"/>
          <w:sz w:val="24"/>
          <w:szCs w:val="24"/>
          <w:rtl/>
        </w:rPr>
        <w:t>و يا سازمان مربوطه</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3</w:t>
      </w:r>
      <w:r w:rsidRPr="00B1236A">
        <w:rPr>
          <w:rFonts w:ascii="Yagut" w:eastAsia="Times New Roman" w:hAnsi="Yagut" w:cs="B Nazanin"/>
          <w:snapToGrid w:val="0"/>
          <w:sz w:val="24"/>
          <w:szCs w:val="24"/>
          <w:rtl/>
        </w:rPr>
        <w:t>- بارنامه و يا شماره قرارداد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4</w:t>
      </w:r>
      <w:r w:rsidRPr="00B1236A">
        <w:rPr>
          <w:rFonts w:ascii="Yagut" w:eastAsia="Times New Roman" w:hAnsi="Yagut" w:cs="B Nazanin"/>
          <w:snapToGrid w:val="0"/>
          <w:sz w:val="24"/>
          <w:szCs w:val="24"/>
          <w:rtl/>
        </w:rPr>
        <w:t xml:space="preserve">- وسيله حمل (كشتي يا </w:t>
      </w:r>
      <w:r w:rsidRPr="00B1236A">
        <w:rPr>
          <w:rFonts w:ascii="Yagut" w:eastAsia="Times New Roman" w:hAnsi="Yagut" w:cs="B Nazanin"/>
          <w:snapToGrid w:val="0"/>
          <w:sz w:val="30"/>
          <w:szCs w:val="24"/>
          <w:rtl/>
        </w:rPr>
        <w:t xml:space="preserve">هر </w:t>
      </w:r>
      <w:r w:rsidRPr="00B1236A">
        <w:rPr>
          <w:rFonts w:ascii="Yagut" w:eastAsia="Times New Roman" w:hAnsi="Yagut" w:cs="B Nazanin"/>
          <w:snapToGrid w:val="0"/>
          <w:sz w:val="24"/>
          <w:szCs w:val="24"/>
          <w:rtl/>
        </w:rPr>
        <w:t>وسيله ديگر)</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5</w:t>
      </w:r>
      <w:r w:rsidRPr="00B1236A">
        <w:rPr>
          <w:rFonts w:ascii="Yagut" w:eastAsia="Times New Roman" w:hAnsi="Yagut" w:cs="B Nazanin"/>
          <w:snapToGrid w:val="0"/>
          <w:sz w:val="24"/>
          <w:szCs w:val="24"/>
          <w:rtl/>
        </w:rPr>
        <w:t xml:space="preserve">- محل نمونه برداري قهوه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6</w:t>
      </w:r>
      <w:r w:rsidRPr="00B1236A">
        <w:rPr>
          <w:rFonts w:ascii="Yagut" w:eastAsia="Times New Roman" w:hAnsi="Yagut" w:cs="B Nazanin"/>
          <w:snapToGrid w:val="0"/>
          <w:sz w:val="24"/>
          <w:szCs w:val="24"/>
          <w:rtl/>
        </w:rPr>
        <w:t xml:space="preserve">- </w:t>
      </w:r>
      <w:proofErr w:type="gramStart"/>
      <w:r w:rsidRPr="00B1236A">
        <w:rPr>
          <w:rFonts w:ascii="Yagut" w:eastAsia="Times New Roman" w:hAnsi="Yagut" w:cs="B Nazanin"/>
          <w:snapToGrid w:val="0"/>
          <w:sz w:val="24"/>
          <w:szCs w:val="24"/>
          <w:rtl/>
        </w:rPr>
        <w:t>علائم  و</w:t>
      </w:r>
      <w:proofErr w:type="gramEnd"/>
      <w:r w:rsidRPr="00B1236A">
        <w:rPr>
          <w:rFonts w:ascii="Yagut" w:eastAsia="Times New Roman" w:hAnsi="Yagut" w:cs="B Nazanin"/>
          <w:snapToGrid w:val="0"/>
          <w:sz w:val="24"/>
          <w:szCs w:val="24"/>
          <w:rtl/>
        </w:rPr>
        <w:t xml:space="preserve"> شماره هاي شناسايي تكه شامل مبداء قهوه نيز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7</w:t>
      </w:r>
      <w:r w:rsidRPr="00B1236A">
        <w:rPr>
          <w:rFonts w:ascii="Yagut" w:eastAsia="Times New Roman" w:hAnsi="Yagut" w:cs="B Nazanin"/>
          <w:snapToGrid w:val="0"/>
          <w:sz w:val="24"/>
          <w:szCs w:val="24"/>
          <w:rtl/>
        </w:rPr>
        <w:t xml:space="preserve">- تعداد </w:t>
      </w:r>
      <w:proofErr w:type="gramStart"/>
      <w:r w:rsidRPr="00B1236A">
        <w:rPr>
          <w:rFonts w:ascii="Yagut" w:eastAsia="Times New Roman" w:hAnsi="Yagut" w:cs="B Nazanin"/>
          <w:snapToGrid w:val="0"/>
          <w:sz w:val="24"/>
          <w:szCs w:val="24"/>
          <w:rtl/>
        </w:rPr>
        <w:t>كيسه  در</w:t>
      </w:r>
      <w:proofErr w:type="gramEnd"/>
      <w:r w:rsidRPr="00B1236A">
        <w:rPr>
          <w:rFonts w:ascii="Yagut" w:eastAsia="Times New Roman" w:hAnsi="Yagut" w:cs="B Nazanin"/>
          <w:snapToGrid w:val="0"/>
          <w:sz w:val="24"/>
          <w:szCs w:val="24"/>
          <w:rtl/>
        </w:rPr>
        <w:t xml:space="preserve"> بهر</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 xml:space="preserve">- وزن نمونه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bookmarkStart w:id="9" w:name="BookMark9"/>
      <w:r w:rsidRPr="00B1236A">
        <w:rPr>
          <w:rFonts w:ascii="Times New Roman" w:eastAsia="Times New Roman" w:hAnsi="Times New Roman" w:cs="B Nazanin"/>
          <w:snapToGrid w:val="0"/>
          <w:sz w:val="24"/>
          <w:szCs w:val="24"/>
        </w:rPr>
        <w:t>9</w:t>
      </w:r>
      <w:r w:rsidRPr="00B1236A">
        <w:rPr>
          <w:rFonts w:ascii="Yagut" w:eastAsia="Times New Roman" w:hAnsi="Yagut" w:cs="B Nazanin"/>
          <w:snapToGrid w:val="0"/>
          <w:sz w:val="24"/>
          <w:szCs w:val="24"/>
          <w:rtl/>
        </w:rPr>
        <w:t xml:space="preserve"> - گزارش نمونه برداري</w:t>
      </w:r>
    </w:p>
    <w:bookmarkEnd w:id="9"/>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گزارش نمونه برداري بايد اطلاعات مربوط به روش نمونه برداري وجود كيسه هاي </w:t>
      </w:r>
      <w:r w:rsidRPr="00B1236A">
        <w:rPr>
          <w:rFonts w:ascii="Yagut" w:eastAsia="Times New Roman" w:hAnsi="Yagut" w:cs="B Nazanin"/>
          <w:snapToGrid w:val="0"/>
          <w:sz w:val="30"/>
          <w:szCs w:val="24"/>
          <w:rtl/>
        </w:rPr>
        <w:t xml:space="preserve">صدمه </w:t>
      </w:r>
      <w:r w:rsidRPr="00B1236A">
        <w:rPr>
          <w:rFonts w:ascii="Yagut" w:eastAsia="Times New Roman" w:hAnsi="Yagut" w:cs="B Nazanin"/>
          <w:snapToGrid w:val="0"/>
          <w:sz w:val="24"/>
          <w:szCs w:val="24"/>
          <w:rtl/>
        </w:rPr>
        <w:t>ديده، نوع صدمه  و تعداد تقريبي كيسه هاي صدمه ديده در بهر را شامل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proofErr w:type="gramStart"/>
      <w:r w:rsidRPr="00B1236A">
        <w:rPr>
          <w:rFonts w:ascii="Times New Roman" w:eastAsia="Times New Roman" w:hAnsi="Times New Roman" w:cs="B Nazanin"/>
          <w:snapToGrid w:val="0"/>
          <w:sz w:val="30"/>
          <w:szCs w:val="32"/>
        </w:rPr>
        <w:t>9</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هر مشاهده مربوط به وضع بهر نيز بايد در گزارش منعكس گردد.</w:t>
      </w:r>
      <w:proofErr w:type="gramEnd"/>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9</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xml:space="preserve">- محل قرار </w:t>
      </w:r>
      <w:proofErr w:type="gramStart"/>
      <w:r w:rsidRPr="00B1236A">
        <w:rPr>
          <w:rFonts w:ascii="Yagut" w:eastAsia="Times New Roman" w:hAnsi="Yagut" w:cs="B Nazanin"/>
          <w:snapToGrid w:val="0"/>
          <w:sz w:val="24"/>
          <w:szCs w:val="24"/>
          <w:rtl/>
        </w:rPr>
        <w:t>گرفتن  بهر</w:t>
      </w:r>
      <w:proofErr w:type="gramEnd"/>
      <w:r w:rsidRPr="00B1236A">
        <w:rPr>
          <w:rFonts w:ascii="Yagut" w:eastAsia="Times New Roman" w:hAnsi="Yagut" w:cs="B Nazanin"/>
          <w:snapToGrid w:val="0"/>
          <w:sz w:val="24"/>
          <w:szCs w:val="24"/>
          <w:rtl/>
        </w:rPr>
        <w:t xml:space="preserve"> و مخصوصا هر موضوعي  كه بتواند بالقوه  باعث آلودگي بهر گردد.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lastRenderedPageBreak/>
        <w:t>10</w:t>
      </w:r>
      <w:bookmarkStart w:id="10" w:name="BookMark10"/>
      <w:r w:rsidRPr="00B1236A">
        <w:rPr>
          <w:rFonts w:ascii="Yagut" w:eastAsia="Times New Roman" w:hAnsi="Yagut" w:cs="B Nazanin"/>
          <w:snapToGrid w:val="0"/>
          <w:sz w:val="24"/>
          <w:szCs w:val="24"/>
          <w:rtl/>
        </w:rPr>
        <w:t xml:space="preserve">- </w:t>
      </w:r>
      <w:proofErr w:type="gramStart"/>
      <w:r w:rsidRPr="00B1236A">
        <w:rPr>
          <w:rFonts w:ascii="Yagut" w:eastAsia="Times New Roman" w:hAnsi="Yagut" w:cs="B Nazanin"/>
          <w:snapToGrid w:val="0"/>
          <w:sz w:val="24"/>
          <w:szCs w:val="24"/>
          <w:rtl/>
        </w:rPr>
        <w:t>رعايت  نكات</w:t>
      </w:r>
      <w:proofErr w:type="gramEnd"/>
      <w:r w:rsidRPr="00B1236A">
        <w:rPr>
          <w:rFonts w:ascii="Yagut" w:eastAsia="Times New Roman" w:hAnsi="Yagut" w:cs="B Nazanin"/>
          <w:snapToGrid w:val="0"/>
          <w:sz w:val="24"/>
          <w:szCs w:val="24"/>
          <w:rtl/>
        </w:rPr>
        <w:t xml:space="preserve"> لازم  در طول نگهداري و حمل نمونه </w:t>
      </w:r>
    </w:p>
    <w:bookmarkEnd w:id="10"/>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10</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 xml:space="preserve">- نمونه هاي آزمايشگاهي بايد هر چه سريع تر بعد از آماده شدن به محل </w:t>
      </w:r>
      <w:r w:rsidRPr="00B1236A">
        <w:rPr>
          <w:rFonts w:ascii="Yagut" w:eastAsia="Times New Roman" w:hAnsi="Yagut" w:cs="B Nazanin"/>
          <w:snapToGrid w:val="0"/>
          <w:sz w:val="30"/>
          <w:szCs w:val="24"/>
          <w:rtl/>
        </w:rPr>
        <w:t xml:space="preserve">آزمايش </w:t>
      </w:r>
      <w:r w:rsidRPr="00B1236A">
        <w:rPr>
          <w:rFonts w:ascii="Yagut" w:eastAsia="Times New Roman" w:hAnsi="Yagut" w:cs="B Nazanin"/>
          <w:snapToGrid w:val="0"/>
          <w:sz w:val="24"/>
          <w:szCs w:val="24"/>
          <w:rtl/>
        </w:rPr>
        <w:t xml:space="preserve">ارسال شوند </w:t>
      </w:r>
      <w:proofErr w:type="gramStart"/>
      <w:r w:rsidRPr="00B1236A">
        <w:rPr>
          <w:rFonts w:ascii="Yagut" w:eastAsia="Times New Roman" w:hAnsi="Yagut" w:cs="B Nazanin"/>
          <w:snapToGrid w:val="0"/>
          <w:sz w:val="24"/>
          <w:szCs w:val="24"/>
          <w:rtl/>
        </w:rPr>
        <w:t>و  فقط</w:t>
      </w:r>
      <w:proofErr w:type="gramEnd"/>
      <w:r w:rsidRPr="00B1236A">
        <w:rPr>
          <w:rFonts w:ascii="Yagut" w:eastAsia="Times New Roman" w:hAnsi="Yagut" w:cs="B Nazanin"/>
          <w:snapToGrid w:val="0"/>
          <w:sz w:val="24"/>
          <w:szCs w:val="24"/>
          <w:rtl/>
        </w:rPr>
        <w:t xml:space="preserve"> در موارد  استثنايي مي توان  تا  </w:t>
      </w:r>
      <w:r w:rsidRPr="00B1236A">
        <w:rPr>
          <w:rFonts w:ascii="Times New Roman" w:eastAsia="Times New Roman" w:hAnsi="Times New Roman" w:cs="B Nazanin"/>
          <w:snapToGrid w:val="0"/>
          <w:sz w:val="30"/>
          <w:szCs w:val="32"/>
        </w:rPr>
        <w:t>48</w:t>
      </w:r>
      <w:r w:rsidRPr="00B1236A">
        <w:rPr>
          <w:rFonts w:ascii="Yagut" w:eastAsia="Times New Roman" w:hAnsi="Yagut" w:cs="B Nazanin"/>
          <w:snapToGrid w:val="0"/>
          <w:sz w:val="24"/>
          <w:szCs w:val="24"/>
          <w:rtl/>
        </w:rPr>
        <w:t>ساعت  پس از آماده شدن  آنها  را نگهداري نمود. (روزهاي تعطيل در اين تاخير بحساب نمي آيند)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يك نسخه از گزارش  نمونه برداري بايد به همراه نمونه ارسال گردد.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10</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xml:space="preserve">- بعد از برداشتن نمونه هاي آزمايشگاهي بقيه نمونه هاي مخلوط شده از هر بهر را بايد در ظروفي قرار </w:t>
      </w:r>
      <w:proofErr w:type="gramStart"/>
      <w:r w:rsidRPr="00B1236A">
        <w:rPr>
          <w:rFonts w:ascii="Yagut" w:eastAsia="Times New Roman" w:hAnsi="Yagut" w:cs="B Nazanin"/>
          <w:snapToGrid w:val="0"/>
          <w:sz w:val="24"/>
          <w:szCs w:val="24"/>
          <w:rtl/>
        </w:rPr>
        <w:t>داده  و</w:t>
      </w:r>
      <w:proofErr w:type="gramEnd"/>
      <w:r w:rsidRPr="00B1236A">
        <w:rPr>
          <w:rFonts w:ascii="Yagut" w:eastAsia="Times New Roman" w:hAnsi="Yagut" w:cs="B Nazanin"/>
          <w:snapToGrid w:val="0"/>
          <w:sz w:val="24"/>
          <w:szCs w:val="24"/>
          <w:rtl/>
        </w:rPr>
        <w:t xml:space="preserve"> </w:t>
      </w:r>
      <w:r w:rsidRPr="00B1236A">
        <w:rPr>
          <w:rFonts w:ascii="Yagut" w:eastAsia="Times New Roman" w:hAnsi="Yagut" w:cs="B Nazanin"/>
          <w:snapToGrid w:val="0"/>
          <w:sz w:val="30"/>
          <w:szCs w:val="24"/>
          <w:rtl/>
        </w:rPr>
        <w:t xml:space="preserve">آن </w:t>
      </w:r>
      <w:r w:rsidRPr="00B1236A">
        <w:rPr>
          <w:rFonts w:ascii="Yagut" w:eastAsia="Times New Roman" w:hAnsi="Yagut" w:cs="B Nazanin"/>
          <w:snapToGrid w:val="0"/>
          <w:sz w:val="24"/>
          <w:szCs w:val="24"/>
          <w:rtl/>
        </w:rPr>
        <w:t xml:space="preserve">ها </w:t>
      </w:r>
      <w:r w:rsidRPr="00B1236A">
        <w:rPr>
          <w:rFonts w:ascii="Yagut" w:eastAsia="Times New Roman" w:hAnsi="Yagut" w:cs="B Nazanin"/>
          <w:snapToGrid w:val="0"/>
          <w:sz w:val="30"/>
          <w:szCs w:val="24"/>
          <w:rtl/>
        </w:rPr>
        <w:t xml:space="preserve">را </w:t>
      </w:r>
      <w:r w:rsidRPr="00B1236A">
        <w:rPr>
          <w:rFonts w:ascii="Yagut" w:eastAsia="Times New Roman" w:hAnsi="Yagut" w:cs="B Nazanin"/>
          <w:snapToGrid w:val="0"/>
          <w:sz w:val="24"/>
          <w:szCs w:val="24"/>
          <w:rtl/>
        </w:rPr>
        <w:t>مطابق (بند</w:t>
      </w:r>
      <w:r w:rsidRPr="00B1236A">
        <w:rPr>
          <w:rFonts w:ascii="Times New Roman" w:eastAsia="Times New Roman" w:hAnsi="Times New Roman" w:cs="B Nazanin"/>
          <w:snapToGrid w:val="0"/>
          <w:sz w:val="30"/>
          <w:szCs w:val="32"/>
        </w:rPr>
        <w:t>8</w:t>
      </w:r>
      <w:r w:rsidRPr="00B1236A">
        <w:rPr>
          <w:rFonts w:ascii="Yagut" w:eastAsia="Times New Roman" w:hAnsi="Yagut" w:cs="B Nazanin"/>
          <w:snapToGrid w:val="0"/>
          <w:sz w:val="24"/>
          <w:szCs w:val="24"/>
          <w:rtl/>
        </w:rPr>
        <w:t>-</w:t>
      </w: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برچسب گذاري نمود تا در صورت لزوم مورد بازرسي و يا هر آزمون ديگري قرار گيرند. اين نمونه ها بايد تا اعلام قبولي خريدار حفظ گردند.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پيوست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بامبوي مخصوص نمونه برداري  قهوه</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اين وسيله جهت برداشتن نمونه از كناره هاي كيسه هاي  سر بسته  حاوي قهوه خام مناسب مي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ويژگيهاي بامبوي مخصوص:</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1</w:t>
      </w:r>
      <w:r w:rsidRPr="00B1236A">
        <w:rPr>
          <w:rFonts w:ascii="Yagut" w:eastAsia="Times New Roman" w:hAnsi="Yagut" w:cs="B Nazanin"/>
          <w:snapToGrid w:val="0"/>
          <w:sz w:val="24"/>
          <w:szCs w:val="24"/>
          <w:rtl/>
        </w:rPr>
        <w:t>-اين وسيله بايد از فلزي ساخته شود كه:</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الف - در آب و هوائي كه نمونه برداري انجام مي شود مقاوم به خوردگي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ب - خطر  آلودگي نمونه </w:t>
      </w:r>
      <w:r w:rsidRPr="00B1236A">
        <w:rPr>
          <w:rFonts w:ascii="Yagut" w:eastAsia="Times New Roman" w:hAnsi="Yagut" w:cs="B Nazanin"/>
          <w:snapToGrid w:val="0"/>
          <w:sz w:val="30"/>
          <w:szCs w:val="24"/>
          <w:rtl/>
        </w:rPr>
        <w:t xml:space="preserve">بتوسط </w:t>
      </w:r>
      <w:r w:rsidRPr="00B1236A">
        <w:rPr>
          <w:rFonts w:ascii="Yagut" w:eastAsia="Times New Roman" w:hAnsi="Yagut" w:cs="B Nazanin"/>
          <w:snapToGrid w:val="0"/>
          <w:sz w:val="24"/>
          <w:szCs w:val="24"/>
          <w:rtl/>
        </w:rPr>
        <w:t>آن وجود نداشته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يادآوري - فولاد زنگ نزن در اكثر  شرايط مناسب است.</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2</w:t>
      </w:r>
      <w:r w:rsidRPr="00B1236A">
        <w:rPr>
          <w:rFonts w:ascii="Yagut" w:eastAsia="Times New Roman" w:hAnsi="Yagut" w:cs="B Nazanin"/>
          <w:snapToGrid w:val="0"/>
          <w:sz w:val="24"/>
          <w:szCs w:val="24"/>
          <w:rtl/>
        </w:rPr>
        <w:t xml:space="preserve">- اين وسيله بايد داراي ابعاد داده </w:t>
      </w:r>
      <w:proofErr w:type="gramStart"/>
      <w:r w:rsidRPr="00B1236A">
        <w:rPr>
          <w:rFonts w:ascii="Yagut" w:eastAsia="Times New Roman" w:hAnsi="Yagut" w:cs="B Nazanin"/>
          <w:snapToGrid w:val="0"/>
          <w:sz w:val="24"/>
          <w:szCs w:val="24"/>
          <w:rtl/>
        </w:rPr>
        <w:t>شده  در</w:t>
      </w:r>
      <w:proofErr w:type="gramEnd"/>
      <w:r w:rsidRPr="00B1236A">
        <w:rPr>
          <w:rFonts w:ascii="Yagut" w:eastAsia="Times New Roman" w:hAnsi="Yagut" w:cs="B Nazanin"/>
          <w:snapToGrid w:val="0"/>
          <w:sz w:val="24"/>
          <w:szCs w:val="24"/>
          <w:rtl/>
        </w:rPr>
        <w:t xml:space="preserve"> شكل اين استاندارد  و ويژگيهاي زير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مقطع عرضي اين بامبو بايد دايره اي شكل بوده و در امتداد طول  بفرم  مخروطي باشد.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قطر (</w:t>
      </w:r>
      <w:r w:rsidRPr="00B1236A">
        <w:rPr>
          <w:rFonts w:ascii="Times New Roman" w:eastAsia="Times New Roman" w:hAnsi="Times New Roman" w:cs="B Nazanin"/>
          <w:snapToGrid w:val="0"/>
          <w:sz w:val="30"/>
          <w:szCs w:val="32"/>
        </w:rPr>
        <w:t>D</w:t>
      </w:r>
      <w:r w:rsidRPr="00B1236A">
        <w:rPr>
          <w:rFonts w:ascii="Yagut" w:eastAsia="Times New Roman" w:hAnsi="Yagut" w:cs="B Nazanin"/>
          <w:snapToGrid w:val="0"/>
          <w:sz w:val="24"/>
          <w:szCs w:val="24"/>
          <w:rtl/>
        </w:rPr>
        <w:t>) مشخص نشده و بستگي به طول (</w:t>
      </w:r>
      <w:r w:rsidRPr="00B1236A">
        <w:rPr>
          <w:rFonts w:ascii="Times New Roman" w:eastAsia="Times New Roman" w:hAnsi="Times New Roman" w:cs="B Nazanin"/>
          <w:snapToGrid w:val="0"/>
          <w:sz w:val="30"/>
          <w:szCs w:val="32"/>
        </w:rPr>
        <w:t>L</w:t>
      </w:r>
      <w:r w:rsidRPr="00B1236A">
        <w:rPr>
          <w:rFonts w:ascii="Yagut" w:eastAsia="Times New Roman" w:hAnsi="Yagut" w:cs="B Nazanin"/>
          <w:snapToGrid w:val="0"/>
          <w:sz w:val="24"/>
          <w:szCs w:val="24"/>
          <w:rtl/>
        </w:rPr>
        <w:t>) دارد.</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B Nazanin"/>
          <w:snapToGrid w:val="0"/>
          <w:sz w:val="24"/>
          <w:szCs w:val="24"/>
          <w:rtl/>
        </w:rPr>
        <w:t xml:space="preserve">- براي آنكه اين وسيله  كيسه را در حين نمونه برداري پاره نكند قسمت هاي فلزي </w:t>
      </w:r>
      <w:r w:rsidRPr="00B1236A">
        <w:rPr>
          <w:rFonts w:ascii="Yagut" w:eastAsia="Times New Roman" w:hAnsi="Yagut" w:cs="B Nazanin"/>
          <w:snapToGrid w:val="0"/>
          <w:sz w:val="30"/>
          <w:szCs w:val="24"/>
          <w:rtl/>
        </w:rPr>
        <w:t>آن</w:t>
      </w:r>
      <w:r w:rsidRPr="00B1236A">
        <w:rPr>
          <w:rFonts w:ascii="Times New Roman" w:eastAsia="Times New Roman" w:hAnsi="Times New Roman" w:cs="B Nazanin" w:hint="cs"/>
          <w:snapToGrid w:val="0"/>
          <w:sz w:val="30"/>
          <w:szCs w:val="32"/>
        </w:rPr>
        <w:t xml:space="preserve"> </w:t>
      </w:r>
      <w:r w:rsidRPr="00B1236A">
        <w:rPr>
          <w:rFonts w:ascii="Yagut" w:eastAsia="Times New Roman" w:hAnsi="Yagut" w:cs="B Nazanin"/>
          <w:snapToGrid w:val="0"/>
          <w:sz w:val="24"/>
          <w:szCs w:val="24"/>
          <w:rtl/>
        </w:rPr>
        <w:t>(</w:t>
      </w:r>
      <w:r w:rsidRPr="00B1236A">
        <w:rPr>
          <w:rFonts w:ascii="Yagut" w:eastAsia="Times New Roman" w:hAnsi="Yagut" w:cs="B Nazanin"/>
          <w:snapToGrid w:val="0"/>
          <w:sz w:val="30"/>
          <w:szCs w:val="24"/>
          <w:rtl/>
        </w:rPr>
        <w:t xml:space="preserve">باستثناي </w:t>
      </w:r>
      <w:r w:rsidRPr="00B1236A">
        <w:rPr>
          <w:rFonts w:ascii="Yagut" w:eastAsia="Times New Roman" w:hAnsi="Yagut" w:cs="B Nazanin"/>
          <w:snapToGrid w:val="0"/>
          <w:sz w:val="24"/>
          <w:szCs w:val="24"/>
          <w:rtl/>
        </w:rPr>
        <w:t xml:space="preserve">انتهاي نوك تيز) بايد صاف بوده و هر گونه زبري وناصافي آن از بين برده شده باشد و عرض شكاف در قسمت  شكاف دار بايد كمتر از </w:t>
      </w:r>
      <w:r w:rsidRPr="00B1236A">
        <w:rPr>
          <w:rFonts w:ascii="Yagut" w:eastAsia="Times New Roman" w:hAnsi="Yagut" w:cs="B Nazanin"/>
          <w:snapToGrid w:val="0"/>
          <w:sz w:val="30"/>
          <w:szCs w:val="24"/>
          <w:rtl/>
        </w:rPr>
        <w:t xml:space="preserve">نصف </w:t>
      </w:r>
      <w:r w:rsidRPr="00B1236A">
        <w:rPr>
          <w:rFonts w:ascii="Yagut" w:eastAsia="Times New Roman" w:hAnsi="Yagut" w:cs="B Nazanin"/>
          <w:snapToGrid w:val="0"/>
          <w:sz w:val="24"/>
          <w:szCs w:val="24"/>
          <w:rtl/>
        </w:rPr>
        <w:t>دايره مقطع عرضي باشد.</w:t>
      </w:r>
    </w:p>
    <w:p w:rsidR="00B1236A" w:rsidRPr="00B1236A" w:rsidRDefault="00B1236A" w:rsidP="00B1236A">
      <w:pPr>
        <w:bidi/>
        <w:spacing w:before="100" w:beforeAutospacing="1" w:after="100" w:afterAutospacing="1"/>
        <w:jc w:val="center"/>
        <w:rPr>
          <w:rFonts w:ascii="Times New Roman" w:eastAsia="Times New Roman" w:hAnsi="Times New Roman" w:cs="B Nazanin"/>
          <w:sz w:val="24"/>
          <w:szCs w:val="24"/>
          <w:rtl/>
        </w:rPr>
      </w:pPr>
      <w:r w:rsidRPr="00B1236A">
        <w:rPr>
          <w:rFonts w:ascii="Yagut" w:eastAsia="Times New Roman" w:hAnsi="Yagut" w:cs="B Nazanin"/>
          <w:noProof/>
          <w:sz w:val="24"/>
          <w:szCs w:val="24"/>
        </w:rPr>
        <w:lastRenderedPageBreak/>
        <w:drawing>
          <wp:inline distT="0" distB="0" distL="0" distR="0">
            <wp:extent cx="3238500" cy="5953125"/>
            <wp:effectExtent l="19050" t="0" r="0" b="0"/>
            <wp:docPr id="5" name="Picture 5" descr="http://www.isiri.gov.ir/portal/files/std/3309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iri.gov.ir/portal/files/std/3309_files/image009.jpg"/>
                    <pic:cNvPicPr>
                      <a:picLocks noChangeAspect="1" noChangeArrowheads="1"/>
                    </pic:cNvPicPr>
                  </pic:nvPicPr>
                  <pic:blipFill>
                    <a:blip r:embed="rId19"/>
                    <a:srcRect/>
                    <a:stretch>
                      <a:fillRect/>
                    </a:stretch>
                  </pic:blipFill>
                  <pic:spPr bwMode="auto">
                    <a:xfrm>
                      <a:off x="0" y="0"/>
                      <a:ext cx="3238500" cy="5953125"/>
                    </a:xfrm>
                    <a:prstGeom prst="rect">
                      <a:avLst/>
                    </a:prstGeom>
                    <a:noFill/>
                    <a:ln w="9525">
                      <a:noFill/>
                      <a:miter lim="800000"/>
                      <a:headEnd/>
                      <a:tailEnd/>
                    </a:ln>
                  </pic:spPr>
                </pic:pic>
              </a:graphicData>
            </a:graphic>
          </wp:inline>
        </w:drawing>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Times New Roman"/>
          <w:snapToGrid w:val="0"/>
          <w:sz w:val="24"/>
          <w:szCs w:val="24"/>
          <w:rtl/>
        </w:rPr>
        <w:t> </w:t>
      </w:r>
    </w:p>
    <w:tbl>
      <w:tblPr>
        <w:bidiVisual/>
        <w:tblW w:w="0" w:type="auto"/>
        <w:tblInd w:w="1134" w:type="dxa"/>
        <w:tblBorders>
          <w:top w:val="single" w:sz="4" w:space="0" w:color="auto"/>
          <w:left w:val="single" w:sz="4" w:space="0" w:color="auto"/>
          <w:bottom w:val="single" w:sz="4" w:space="0" w:color="auto"/>
          <w:right w:val="single" w:sz="4" w:space="0" w:color="auto"/>
        </w:tblBorders>
        <w:tblLook w:val="04A0"/>
      </w:tblPr>
      <w:tblGrid>
        <w:gridCol w:w="8442"/>
      </w:tblGrid>
      <w:tr w:rsidR="00B1236A" w:rsidRPr="00B1236A" w:rsidTr="00B1236A">
        <w:tc>
          <w:tcPr>
            <w:tcW w:w="8856" w:type="dxa"/>
            <w:tcBorders>
              <w:top w:val="single" w:sz="4" w:space="0" w:color="auto"/>
              <w:left w:val="single" w:sz="4" w:space="0" w:color="auto"/>
              <w:bottom w:val="single" w:sz="4" w:space="0" w:color="auto"/>
              <w:right w:val="single" w:sz="4" w:space="0" w:color="auto"/>
            </w:tcBorders>
            <w:hideMark/>
          </w:tcPr>
          <w:p w:rsidR="00B1236A" w:rsidRPr="00B1236A" w:rsidRDefault="00B1236A" w:rsidP="00B1236A">
            <w:pPr>
              <w:widowControl w:val="0"/>
              <w:bidi/>
              <w:spacing w:before="100" w:beforeAutospacing="1" w:after="100" w:afterAutospacing="1"/>
              <w:jc w:val="mediumKashida"/>
              <w:rPr>
                <w:rFonts w:ascii="Times New Roman" w:eastAsia="Times New Roman" w:hAnsi="Times New Roman" w:cs="B Nazanin"/>
                <w:sz w:val="24"/>
                <w:szCs w:val="24"/>
              </w:rPr>
            </w:pPr>
            <w:r w:rsidRPr="00B1236A">
              <w:rPr>
                <w:rFonts w:ascii="Times New Roman" w:eastAsia="Times New Roman" w:hAnsi="Times New Roman" w:cs="Times New Roman"/>
                <w:sz w:val="24"/>
                <w:szCs w:val="24"/>
                <w:rtl/>
              </w:rPr>
              <w:t> </w:t>
            </w:r>
          </w:p>
        </w:tc>
      </w:tr>
    </w:tbl>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Times New Roman"/>
          <w:snapToGrid w:val="0"/>
          <w:sz w:val="24"/>
          <w:szCs w:val="24"/>
          <w:rtl/>
        </w:rPr>
        <w:t>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Times New Roman"/>
          <w:snapToGrid w:val="0"/>
          <w:sz w:val="24"/>
          <w:szCs w:val="24"/>
          <w:rtl/>
        </w:rPr>
        <w:t> </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1-consignment</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Yagut" w:eastAsia="Times New Roman" w:hAnsi="Yagut" w:cs="Times New Roman"/>
          <w:snapToGrid w:val="0"/>
          <w:sz w:val="24"/>
          <w:szCs w:val="24"/>
          <w:rtl/>
        </w:rPr>
        <w:t> </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lastRenderedPageBreak/>
        <w:t>2-consignment</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Yagut" w:eastAsia="Times New Roman" w:hAnsi="Yagut" w:cs="Times New Roman"/>
          <w:snapToGrid w:val="0"/>
          <w:sz w:val="24"/>
          <w:szCs w:val="24"/>
          <w:rtl/>
        </w:rPr>
        <w:t> </w:t>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3-lot</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Yagut" w:eastAsia="Times New Roman" w:hAnsi="Yagut" w:cs="Times New Roman"/>
          <w:snapToGrid w:val="0"/>
          <w:sz w:val="24"/>
          <w:szCs w:val="24"/>
          <w:rtl/>
        </w:rPr>
        <w:t>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30"/>
          <w:szCs w:val="32"/>
        </w:rPr>
        <w:t>-4</w:t>
      </w:r>
      <w:r w:rsidRPr="00B1236A">
        <w:rPr>
          <w:rFonts w:ascii="Yagut" w:eastAsia="Times New Roman" w:hAnsi="Yagut" w:cs="B Nazanin"/>
          <w:snapToGrid w:val="0"/>
          <w:sz w:val="24"/>
          <w:szCs w:val="24"/>
          <w:rtl/>
        </w:rPr>
        <w:t xml:space="preserve">براي اطلاع بيشتر به پيوست انتهاي اين استاندارد مراجعه شود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 xml:space="preserve"> Coffee </w:t>
      </w:r>
      <w:proofErr w:type="spellStart"/>
      <w:r w:rsidRPr="00B1236A">
        <w:rPr>
          <w:rFonts w:ascii="Times New Roman" w:eastAsia="Times New Roman" w:hAnsi="Times New Roman" w:cs="B Nazanin"/>
          <w:snapToGrid w:val="0"/>
          <w:sz w:val="24"/>
          <w:szCs w:val="24"/>
        </w:rPr>
        <w:t>trier</w:t>
      </w:r>
      <w:proofErr w:type="spellEnd"/>
    </w:p>
    <w:p w:rsidR="00B1236A" w:rsidRPr="00B1236A" w:rsidRDefault="00B1236A" w:rsidP="00B1236A">
      <w:pPr>
        <w:spacing w:before="100" w:beforeAutospacing="1" w:after="100" w:afterAutospacing="1"/>
        <w:jc w:val="center"/>
        <w:rPr>
          <w:rFonts w:ascii="Times New Roman" w:eastAsia="Times New Roman" w:hAnsi="Times New Roman" w:cs="B Nazanin"/>
          <w:sz w:val="24"/>
          <w:szCs w:val="24"/>
          <w:rtl/>
        </w:rPr>
      </w:pPr>
      <w:r w:rsidRPr="00B1236A">
        <w:rPr>
          <w:rFonts w:ascii="Times New Roman" w:eastAsia="Times New Roman" w:hAnsi="Times New Roman" w:cs="B Nazanin"/>
          <w:snapToGrid w:val="0"/>
          <w:sz w:val="24"/>
          <w:szCs w:val="24"/>
        </w:rPr>
        <w:t> </w:t>
      </w:r>
    </w:p>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napToGrid w:val="0"/>
          <w:kern w:val="28"/>
          <w:sz w:val="32"/>
          <w:szCs w:val="32"/>
          <w:rtl/>
        </w:rPr>
        <w:br w:type="page"/>
      </w:r>
      <w:r w:rsidRPr="00B1236A">
        <w:rPr>
          <w:rFonts w:ascii="Times New Roman" w:eastAsia="Times New Roman" w:hAnsi="Times New Roman" w:cs="Times New Roman"/>
          <w:sz w:val="24"/>
          <w:szCs w:val="24"/>
          <w:rtl/>
        </w:rPr>
        <w:lastRenderedPageBreak/>
        <w:t> </w:t>
      </w:r>
    </w:p>
    <w:tbl>
      <w:tblPr>
        <w:bidiVisual/>
        <w:tblW w:w="0" w:type="auto"/>
        <w:jc w:val="center"/>
        <w:tblLook w:val="04A0"/>
      </w:tblPr>
      <w:tblGrid>
        <w:gridCol w:w="8522"/>
      </w:tblGrid>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center"/>
              <w:rPr>
                <w:rFonts w:ascii="Times New Roman" w:eastAsia="Times New Roman" w:hAnsi="Times New Roman" w:cs="B Nazanin"/>
                <w:sz w:val="24"/>
                <w:szCs w:val="24"/>
              </w:rPr>
            </w:pPr>
            <w:r w:rsidRPr="00B1236A">
              <w:rPr>
                <w:rFonts w:ascii="Times New Roman" w:eastAsia="Times New Roman" w:hAnsi="Times New Roman" w:cs="B Nazanin"/>
                <w:noProof/>
                <w:sz w:val="24"/>
                <w:szCs w:val="24"/>
              </w:rPr>
              <w:drawing>
                <wp:inline distT="0" distB="0" distL="0" distR="0">
                  <wp:extent cx="952500" cy="819150"/>
                  <wp:effectExtent l="19050" t="0" r="0" b="0"/>
                  <wp:docPr id="6" name="Picture 6" descr="http://www.isiri.gov.ir/portal/files/std/3309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iri.gov.ir/portal/files/std/3309_files/image011.jpg"/>
                          <pic:cNvPicPr>
                            <a:picLocks noChangeAspect="1" noChangeArrowheads="1"/>
                          </pic:cNvPicPr>
                        </pic:nvPicPr>
                        <pic:blipFill>
                          <a:blip r:embed="rId20"/>
                          <a:srcRect/>
                          <a:stretch>
                            <a:fillRect/>
                          </a:stretch>
                        </pic:blipFill>
                        <pic:spPr bwMode="auto">
                          <a:xfrm>
                            <a:off x="0" y="0"/>
                            <a:ext cx="952500" cy="819150"/>
                          </a:xfrm>
                          <a:prstGeom prst="rect">
                            <a:avLst/>
                          </a:prstGeom>
                          <a:noFill/>
                          <a:ln w="9525">
                            <a:noFill/>
                            <a:miter lim="800000"/>
                            <a:headEnd/>
                            <a:tailEnd/>
                          </a:ln>
                        </pic:spPr>
                      </pic:pic>
                    </a:graphicData>
                  </a:graphic>
                </wp:inline>
              </w:drawing>
            </w:r>
          </w:p>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30"/>
              </w:rPr>
              <w:t xml:space="preserve">ISLAMIC </w:t>
            </w:r>
            <w:r w:rsidRPr="00B1236A">
              <w:rPr>
                <w:rFonts w:ascii="Times New Roman" w:eastAsia="Times New Roman" w:hAnsi="Times New Roman" w:cs="B Nazanin"/>
                <w:sz w:val="24"/>
                <w:szCs w:val="24"/>
              </w:rPr>
              <w:t>REPUBLIC OF IRAN</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Institute of Standards and Industrial Research of Iran</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ISIRI NUMBER</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3309</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center"/>
              <w:rPr>
                <w:rFonts w:ascii="Times New Roman" w:eastAsia="Times New Roman" w:hAnsi="Times New Roman" w:cs="B Nazanin"/>
                <w:sz w:val="24"/>
                <w:szCs w:val="24"/>
              </w:rPr>
            </w:pPr>
            <w:r w:rsidRPr="00B1236A">
              <w:rPr>
                <w:rFonts w:ascii="Times New Roman" w:eastAsia="Times New Roman" w:hAnsi="Times New Roman" w:cs="B Nazanin"/>
                <w:noProof/>
                <w:sz w:val="24"/>
                <w:szCs w:val="24"/>
              </w:rPr>
              <w:drawing>
                <wp:inline distT="0" distB="0" distL="0" distR="0">
                  <wp:extent cx="1247775" cy="1276350"/>
                  <wp:effectExtent l="19050" t="0" r="9525" b="0"/>
                  <wp:docPr id="7" name="Picture 7" descr="http://www.isiri.gov.ir/portal/files/std/3309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iri.gov.ir/portal/files/std/3309_files/image012.jpg"/>
                          <pic:cNvPicPr>
                            <a:picLocks noChangeAspect="1" noChangeArrowheads="1"/>
                          </pic:cNvPicPr>
                        </pic:nvPicPr>
                        <pic:blipFill>
                          <a:blip r:embed="rId7"/>
                          <a:srcRect/>
                          <a:stretch>
                            <a:fillRect/>
                          </a:stretch>
                        </pic:blipFill>
                        <pic:spPr bwMode="auto">
                          <a:xfrm>
                            <a:off x="0" y="0"/>
                            <a:ext cx="1247775" cy="1276350"/>
                          </a:xfrm>
                          <a:prstGeom prst="rect">
                            <a:avLst/>
                          </a:prstGeom>
                          <a:noFill/>
                          <a:ln w="9525">
                            <a:noFill/>
                            <a:miter lim="800000"/>
                            <a:headEnd/>
                            <a:tailEnd/>
                          </a:ln>
                        </pic:spPr>
                      </pic:pic>
                    </a:graphicData>
                  </a:graphic>
                </wp:inline>
              </w:drawing>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GREEN COFFEE IN BAGS - SAMPLING</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 </w:t>
            </w:r>
          </w:p>
        </w:tc>
      </w:tr>
      <w:tr w:rsidR="00B1236A" w:rsidRPr="00B1236A" w:rsidTr="00B1236A">
        <w:trPr>
          <w:jc w:val="center"/>
        </w:trPr>
        <w:tc>
          <w:tcPr>
            <w:tcW w:w="8522" w:type="dxa"/>
            <w:hideMark/>
          </w:tcPr>
          <w:p w:rsidR="00B1236A" w:rsidRPr="00B1236A" w:rsidRDefault="00B1236A" w:rsidP="00B1236A">
            <w:pPr>
              <w:spacing w:before="100" w:beforeAutospacing="1" w:after="100" w:afterAutospacing="1"/>
              <w:jc w:val="left"/>
              <w:rPr>
                <w:rFonts w:ascii="Times New Roman" w:eastAsia="Times New Roman" w:hAnsi="Times New Roman" w:cs="B Nazanin"/>
                <w:sz w:val="24"/>
                <w:szCs w:val="24"/>
              </w:rPr>
            </w:pPr>
            <w:r w:rsidRPr="00B1236A">
              <w:rPr>
                <w:rFonts w:ascii="Times New Roman" w:eastAsia="Times New Roman" w:hAnsi="Times New Roman" w:cs="B Nazanin"/>
                <w:sz w:val="24"/>
                <w:szCs w:val="24"/>
              </w:rPr>
              <w:t>First Edition</w:t>
            </w:r>
          </w:p>
        </w:tc>
      </w:tr>
    </w:tbl>
    <w:p w:rsidR="00B1236A" w:rsidRPr="00B1236A" w:rsidRDefault="00B1236A" w:rsidP="00B1236A">
      <w:pPr>
        <w:bidi/>
        <w:spacing w:before="100" w:beforeAutospacing="1" w:after="100" w:afterAutospacing="1"/>
        <w:jc w:val="left"/>
        <w:rPr>
          <w:rFonts w:ascii="Times New Roman" w:eastAsia="Times New Roman" w:hAnsi="Times New Roman" w:cs="B Nazanin"/>
          <w:sz w:val="24"/>
          <w:szCs w:val="24"/>
          <w:rtl/>
        </w:rPr>
      </w:pPr>
      <w:r w:rsidRPr="00B1236A">
        <w:rPr>
          <w:rFonts w:ascii="Yagut" w:eastAsia="Times New Roman" w:hAnsi="Yagut" w:cs="Times New Roman"/>
          <w:snapToGrid w:val="0"/>
          <w:sz w:val="24"/>
          <w:szCs w:val="24"/>
          <w:rtl/>
        </w:rPr>
        <w:t> </w:t>
      </w:r>
    </w:p>
    <w:p w:rsidR="00101AF8" w:rsidRPr="00B1236A" w:rsidRDefault="00796FAB">
      <w:pPr>
        <w:rPr>
          <w:rFonts w:cs="B Nazanin"/>
        </w:rPr>
      </w:pPr>
    </w:p>
    <w:sectPr w:rsidR="00101AF8" w:rsidRPr="00B1236A" w:rsidSect="00C92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Yagut">
    <w:altName w:val="Times New Roman"/>
    <w:panose1 w:val="00000000000000000000"/>
    <w:charset w:val="00"/>
    <w:family w:val="roman"/>
    <w:notTrueType/>
    <w:pitch w:val="default"/>
    <w:sig w:usb0="00000000" w:usb1="00000000" w:usb2="00000000" w:usb3="00000000" w:csb0="00000000"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36A"/>
    <w:rsid w:val="002F1312"/>
    <w:rsid w:val="005F2619"/>
    <w:rsid w:val="00796FAB"/>
    <w:rsid w:val="00A270DF"/>
    <w:rsid w:val="00B1236A"/>
    <w:rsid w:val="00B9105F"/>
    <w:rsid w:val="00BD7CE3"/>
    <w:rsid w:val="00C44A0B"/>
    <w:rsid w:val="00C92C9B"/>
    <w:rsid w:val="00DB61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9B"/>
  </w:style>
  <w:style w:type="paragraph" w:styleId="Heading3">
    <w:name w:val="heading 3"/>
    <w:basedOn w:val="Normal"/>
    <w:link w:val="Heading3Char"/>
    <w:uiPriority w:val="9"/>
    <w:qFormat/>
    <w:rsid w:val="00B1236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36A"/>
    <w:rPr>
      <w:rFonts w:ascii="Times New Roman" w:eastAsia="Times New Roman" w:hAnsi="Times New Roman" w:cs="Times New Roman"/>
      <w:b/>
      <w:bCs/>
      <w:sz w:val="27"/>
      <w:szCs w:val="27"/>
    </w:rPr>
  </w:style>
  <w:style w:type="paragraph" w:customStyle="1" w:styleId="firstpage1">
    <w:name w:val="firstpage1"/>
    <w:basedOn w:val="Normal"/>
    <w:rsid w:val="00B1236A"/>
    <w:pPr>
      <w:spacing w:before="100" w:beforeAutospacing="1" w:after="100" w:afterAutospacing="1"/>
      <w:jc w:val="left"/>
    </w:pPr>
    <w:rPr>
      <w:rFonts w:ascii="Times New Roman" w:eastAsia="Times New Roman" w:hAnsi="Times New Roman" w:cs="Times New Roman"/>
      <w:sz w:val="24"/>
      <w:szCs w:val="24"/>
    </w:rPr>
  </w:style>
  <w:style w:type="paragraph" w:customStyle="1" w:styleId="mshrtlbodytext">
    <w:name w:val="mshrtlbodytext"/>
    <w:basedOn w:val="Normal"/>
    <w:rsid w:val="00B1236A"/>
    <w:pPr>
      <w:spacing w:before="100" w:beforeAutospacing="1" w:after="100" w:afterAutospacing="1"/>
      <w:jc w:val="left"/>
    </w:pPr>
    <w:rPr>
      <w:rFonts w:ascii="Times New Roman" w:eastAsia="Times New Roman" w:hAnsi="Times New Roman" w:cs="Times New Roman"/>
      <w:sz w:val="24"/>
      <w:szCs w:val="24"/>
    </w:rPr>
  </w:style>
  <w:style w:type="paragraph" w:customStyle="1" w:styleId="mshtitle">
    <w:name w:val="mshtitle"/>
    <w:basedOn w:val="Normal"/>
    <w:rsid w:val="00B1236A"/>
    <w:pPr>
      <w:spacing w:before="100" w:beforeAutospacing="1" w:after="100" w:afterAutospacing="1"/>
      <w:jc w:val="left"/>
    </w:pPr>
    <w:rPr>
      <w:rFonts w:ascii="Times New Roman" w:eastAsia="Times New Roman" w:hAnsi="Times New Roman" w:cs="Times New Roman"/>
      <w:sz w:val="24"/>
      <w:szCs w:val="24"/>
    </w:rPr>
  </w:style>
  <w:style w:type="paragraph" w:customStyle="1" w:styleId="mshltrbodytext">
    <w:name w:val="mshltrbodytext"/>
    <w:basedOn w:val="Normal"/>
    <w:rsid w:val="00B1236A"/>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236A"/>
    <w:rPr>
      <w:color w:val="0000FF"/>
      <w:u w:val="single"/>
    </w:rPr>
  </w:style>
  <w:style w:type="paragraph" w:customStyle="1" w:styleId="endpage1">
    <w:name w:val="endpage1"/>
    <w:basedOn w:val="Normal"/>
    <w:rsid w:val="00B1236A"/>
    <w:pPr>
      <w:spacing w:before="100" w:beforeAutospacing="1" w:after="100" w:afterAutospacing="1"/>
      <w:jc w:val="left"/>
    </w:pPr>
    <w:rPr>
      <w:rFonts w:ascii="Times New Roman" w:eastAsia="Times New Roman" w:hAnsi="Times New Roman" w:cs="Times New Roman"/>
      <w:sz w:val="24"/>
      <w:szCs w:val="24"/>
    </w:rPr>
  </w:style>
  <w:style w:type="paragraph" w:customStyle="1" w:styleId="endpage2">
    <w:name w:val="endpage2"/>
    <w:basedOn w:val="Normal"/>
    <w:rsid w:val="00B1236A"/>
    <w:pPr>
      <w:spacing w:before="100" w:beforeAutospacing="1" w:after="100" w:afterAutospacing="1"/>
      <w:jc w:val="left"/>
    </w:pPr>
    <w:rPr>
      <w:rFonts w:ascii="Times New Roman" w:eastAsia="Times New Roman" w:hAnsi="Times New Roman" w:cs="Times New Roman"/>
      <w:sz w:val="24"/>
      <w:szCs w:val="24"/>
    </w:rPr>
  </w:style>
  <w:style w:type="paragraph" w:customStyle="1" w:styleId="endpage3">
    <w:name w:val="endpage3"/>
    <w:basedOn w:val="Normal"/>
    <w:rsid w:val="00B1236A"/>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36A"/>
    <w:rPr>
      <w:rFonts w:ascii="Tahoma" w:hAnsi="Tahoma" w:cs="Tahoma"/>
      <w:sz w:val="16"/>
      <w:szCs w:val="16"/>
    </w:rPr>
  </w:style>
  <w:style w:type="character" w:customStyle="1" w:styleId="BalloonTextChar">
    <w:name w:val="Balloon Text Char"/>
    <w:basedOn w:val="DefaultParagraphFont"/>
    <w:link w:val="BalloonText"/>
    <w:uiPriority w:val="99"/>
    <w:semiHidden/>
    <w:rsid w:val="00B12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054293">
      <w:bodyDiv w:val="1"/>
      <w:marLeft w:val="0"/>
      <w:marRight w:val="0"/>
      <w:marTop w:val="0"/>
      <w:marBottom w:val="0"/>
      <w:divBdr>
        <w:top w:val="none" w:sz="0" w:space="0" w:color="auto"/>
        <w:left w:val="none" w:sz="0" w:space="0" w:color="auto"/>
        <w:bottom w:val="none" w:sz="0" w:space="0" w:color="auto"/>
        <w:right w:val="none" w:sz="0" w:space="0" w:color="auto"/>
      </w:divBdr>
      <w:divsChild>
        <w:div w:id="169406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iri.gov.ir/portal/files/std/3309.htm" TargetMode="External"/><Relationship Id="rId13" Type="http://schemas.openxmlformats.org/officeDocument/2006/relationships/hyperlink" Target="http://www.isiri.gov.ir/portal/files/std/3309.htm" TargetMode="External"/><Relationship Id="rId18" Type="http://schemas.openxmlformats.org/officeDocument/2006/relationships/hyperlink" Target="http://www.isiri.gov.ir/portal/files/std/3309.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www.isiri.gov.ir/portal/files/std/3309.htm" TargetMode="External"/><Relationship Id="rId17" Type="http://schemas.openxmlformats.org/officeDocument/2006/relationships/hyperlink" Target="http://www.isiri.gov.ir/portal/files/std/3309.htm" TargetMode="External"/><Relationship Id="rId2" Type="http://schemas.openxmlformats.org/officeDocument/2006/relationships/settings" Target="settings.xml"/><Relationship Id="rId16" Type="http://schemas.openxmlformats.org/officeDocument/2006/relationships/hyperlink" Target="http://www.isiri.gov.ir/portal/files/std/3309.htm"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isiri.gov.ir/portal/files/std/3309.htm" TargetMode="External"/><Relationship Id="rId5" Type="http://schemas.openxmlformats.org/officeDocument/2006/relationships/image" Target="media/image2.jpeg"/><Relationship Id="rId15" Type="http://schemas.openxmlformats.org/officeDocument/2006/relationships/hyperlink" Target="http://www.isiri.gov.ir/portal/files/std/3309.htm" TargetMode="External"/><Relationship Id="rId10" Type="http://schemas.openxmlformats.org/officeDocument/2006/relationships/hyperlink" Target="http://www.isiri.gov.ir/portal/files/std/3309.htm" TargetMode="External"/><Relationship Id="rId19"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isiri.gov.ir/portal/files/std/3309.htm" TargetMode="External"/><Relationship Id="rId14" Type="http://schemas.openxmlformats.org/officeDocument/2006/relationships/hyperlink" Target="http://www.isiri.gov.ir/portal/files/std/3309.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m.mahmoodi</dc:creator>
  <cp:lastModifiedBy>m.mahmoodi</cp:lastModifiedBy>
  <cp:revision>3</cp:revision>
  <dcterms:created xsi:type="dcterms:W3CDTF">2017-04-04T04:33:00Z</dcterms:created>
  <dcterms:modified xsi:type="dcterms:W3CDTF">2017-04-04T04:48:00Z</dcterms:modified>
</cp:coreProperties>
</file>